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02C69" w14:textId="527508BA" w:rsidR="00FD2C0C" w:rsidRPr="00FD2C0C" w:rsidRDefault="001B6B4A" w:rsidP="00FD2C0C">
      <w:pPr>
        <w:keepNext/>
        <w:autoSpaceDE w:val="0"/>
        <w:autoSpaceDN w:val="0"/>
        <w:adjustRightInd w:val="0"/>
        <w:spacing w:before="160" w:after="320" w:line="240" w:lineRule="auto"/>
        <w:jc w:val="center"/>
        <w:rPr>
          <w:rFonts w:ascii="Arial" w:eastAsia="Times New Roman" w:hAnsi="Arial" w:cs="Calibri"/>
          <w:b/>
          <w:kern w:val="0"/>
          <w:sz w:val="32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b/>
          <w:kern w:val="0"/>
          <w:sz w:val="32"/>
          <w:szCs w:val="24"/>
          <w:lang w:eastAsia="pl-PL"/>
          <w14:ligatures w14:val="none"/>
        </w:rPr>
        <w:t>O</w:t>
      </w:r>
      <w:r w:rsidR="00FD2C0C" w:rsidRPr="00FD2C0C">
        <w:rPr>
          <w:rFonts w:ascii="Arial" w:eastAsia="Times New Roman" w:hAnsi="Arial" w:cs="Arial"/>
          <w:b/>
          <w:kern w:val="0"/>
          <w:sz w:val="32"/>
          <w:szCs w:val="24"/>
          <w:lang w:eastAsia="pl-PL"/>
          <w14:ligatures w14:val="none"/>
        </w:rPr>
        <w:t>bjaśnienia przyjętych wartości do Wieloletniej Prognozy Finansowej Gminy Lichnowy na lata 2025-2035</w:t>
      </w:r>
    </w:p>
    <w:p w14:paraId="048480FB" w14:textId="77777777" w:rsidR="00FD2C0C" w:rsidRPr="00FD2C0C" w:rsidRDefault="00FD2C0C" w:rsidP="00FD2C0C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FD2C0C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Zgodnie ze zmianami w budżecie na dzień 9 grudnia 2025 r., dokonano następujących zmian w Wieloletniej Prognozie Finansowej Gminy Lichnowy:</w:t>
      </w:r>
    </w:p>
    <w:p w14:paraId="6A54BF93" w14:textId="77777777" w:rsidR="00FD2C0C" w:rsidRPr="00FD2C0C" w:rsidRDefault="00FD2C0C" w:rsidP="00FD2C0C">
      <w:pPr>
        <w:numPr>
          <w:ilvl w:val="0"/>
          <w:numId w:val="20"/>
        </w:numPr>
        <w:autoSpaceDE w:val="0"/>
        <w:autoSpaceDN w:val="0"/>
        <w:adjustRightInd w:val="0"/>
        <w:spacing w:line="240" w:lineRule="auto"/>
        <w:contextualSpacing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FD2C0C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Dochody ogółem zmniejszono o 3 348 191,69 zł, z czego dochody bieżące zwiększono o 659 178,31 zł, a dochody majątkowe zmniejszono o 4 007 370,00 zł.</w:t>
      </w:r>
    </w:p>
    <w:p w14:paraId="5046528D" w14:textId="77777777" w:rsidR="00FD2C0C" w:rsidRPr="00FD2C0C" w:rsidRDefault="00FD2C0C" w:rsidP="00FD2C0C">
      <w:pPr>
        <w:numPr>
          <w:ilvl w:val="0"/>
          <w:numId w:val="20"/>
        </w:numPr>
        <w:autoSpaceDE w:val="0"/>
        <w:autoSpaceDN w:val="0"/>
        <w:adjustRightInd w:val="0"/>
        <w:spacing w:line="240" w:lineRule="auto"/>
        <w:contextualSpacing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FD2C0C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Wydatki ogółem zmniejszono o 3 463 330,69 zł, z czego wydatki bieżące zwiększono o 549 039,31 zł, a wydatki majątkowe zmniejszono o 4 012 370,00 zł.</w:t>
      </w:r>
    </w:p>
    <w:p w14:paraId="34D9D77F" w14:textId="77777777" w:rsidR="00FD2C0C" w:rsidRPr="00FD2C0C" w:rsidRDefault="00FD2C0C" w:rsidP="00FD2C0C">
      <w:pPr>
        <w:numPr>
          <w:ilvl w:val="0"/>
          <w:numId w:val="20"/>
        </w:numPr>
        <w:autoSpaceDE w:val="0"/>
        <w:autoSpaceDN w:val="0"/>
        <w:adjustRightInd w:val="0"/>
        <w:spacing w:line="240" w:lineRule="auto"/>
        <w:contextualSpacing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FD2C0C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Wynik budżetu jest deficytowy i po zmianach wynosi -1 881 575,74 zł.</w:t>
      </w:r>
    </w:p>
    <w:p w14:paraId="242CE8AC" w14:textId="77777777" w:rsidR="00FD2C0C" w:rsidRPr="00FD2C0C" w:rsidRDefault="00FD2C0C" w:rsidP="00FD2C0C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FD2C0C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Szczegółowe informacje na temat zmian w zakresie dochodów, wydatków i wyniku budżetu w roku budżetowym przedstawiono w tabeli poniżej.</w:t>
      </w:r>
    </w:p>
    <w:p w14:paraId="69E6D78A" w14:textId="77777777" w:rsidR="00FD2C0C" w:rsidRPr="00FD2C0C" w:rsidRDefault="00FD2C0C" w:rsidP="00FD2C0C">
      <w:pPr>
        <w:keepNext/>
        <w:autoSpaceDE w:val="0"/>
        <w:autoSpaceDN w:val="0"/>
        <w:adjustRightInd w:val="0"/>
        <w:spacing w:before="160" w:after="0" w:line="240" w:lineRule="auto"/>
        <w:rPr>
          <w:rFonts w:ascii="Arial" w:eastAsia="Times New Roman" w:hAnsi="Arial" w:cs="Calibri"/>
          <w:b/>
          <w:kern w:val="0"/>
          <w:sz w:val="20"/>
          <w:szCs w:val="24"/>
          <w:lang w:eastAsia="pl-PL"/>
          <w14:ligatures w14:val="none"/>
        </w:rPr>
      </w:pPr>
      <w:r w:rsidRPr="00FD2C0C">
        <w:rPr>
          <w:rFonts w:ascii="Arial" w:eastAsia="Times New Roman" w:hAnsi="Arial" w:cs="Arial"/>
          <w:b/>
          <w:kern w:val="0"/>
          <w:sz w:val="20"/>
          <w:szCs w:val="24"/>
          <w:lang w:eastAsia="pl-PL"/>
          <w14:ligatures w14:val="none"/>
        </w:rPr>
        <w:t>Zmiany w dochodach i wydatkach w 2025 roku</w:t>
      </w:r>
    </w:p>
    <w:tbl>
      <w:tblPr>
        <w:tblStyle w:val="Tabela-Prosty16"/>
        <w:tblW w:w="9072" w:type="dxa"/>
        <w:tblInd w:w="0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FD2C0C" w:rsidRPr="00FD2C0C" w14:paraId="1CAD72CE" w14:textId="77777777">
        <w:trPr>
          <w:tblHeader/>
        </w:trPr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7E7A6CB" w14:textId="77777777" w:rsidR="00FD2C0C" w:rsidRPr="00FD2C0C" w:rsidRDefault="00FD2C0C" w:rsidP="00FD2C0C">
            <w:pPr>
              <w:jc w:val="center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Wyszczególnienie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CF69588" w14:textId="77777777" w:rsidR="00FD2C0C" w:rsidRPr="00FD2C0C" w:rsidRDefault="00FD2C0C" w:rsidP="00FD2C0C">
            <w:pPr>
              <w:jc w:val="center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Przed zmianą [zł]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AD36FCD" w14:textId="77777777" w:rsidR="00FD2C0C" w:rsidRPr="00FD2C0C" w:rsidRDefault="00FD2C0C" w:rsidP="00FD2C0C">
            <w:pPr>
              <w:jc w:val="center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Zmiana [zł]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C74ECCE" w14:textId="77777777" w:rsidR="00FD2C0C" w:rsidRPr="00FD2C0C" w:rsidRDefault="00FD2C0C" w:rsidP="00FD2C0C">
            <w:pPr>
              <w:jc w:val="center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Po zmianie [zł]</w:t>
            </w:r>
          </w:p>
        </w:tc>
      </w:tr>
      <w:tr w:rsidR="00FD2C0C" w:rsidRPr="00FD2C0C" w14:paraId="74397C80" w14:textId="77777777"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51A05C1" w14:textId="77777777" w:rsidR="00FD2C0C" w:rsidRPr="00FD2C0C" w:rsidRDefault="00FD2C0C" w:rsidP="00FD2C0C">
            <w:pPr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Dochody ogółem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25B8A71" w14:textId="77777777" w:rsidR="00FD2C0C" w:rsidRPr="00FD2C0C" w:rsidRDefault="00FD2C0C" w:rsidP="00FD2C0C">
            <w:pPr>
              <w:jc w:val="right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44 027 251,64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CDAD5E9" w14:textId="77777777" w:rsidR="00FD2C0C" w:rsidRPr="00FD2C0C" w:rsidRDefault="00FD2C0C" w:rsidP="00FD2C0C">
            <w:pPr>
              <w:jc w:val="right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-3 348 191,69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24D22B6" w14:textId="77777777" w:rsidR="00FD2C0C" w:rsidRPr="00FD2C0C" w:rsidRDefault="00FD2C0C" w:rsidP="00FD2C0C">
            <w:pPr>
              <w:jc w:val="right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40 679 059,95</w:t>
            </w:r>
          </w:p>
        </w:tc>
      </w:tr>
      <w:tr w:rsidR="00FD2C0C" w:rsidRPr="00FD2C0C" w14:paraId="63426B74" w14:textId="77777777"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C6A3947" w14:textId="77777777" w:rsidR="00FD2C0C" w:rsidRPr="00FD2C0C" w:rsidRDefault="00FD2C0C" w:rsidP="00FD2C0C">
            <w:pPr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Dochody bieżące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2243F84" w14:textId="77777777" w:rsidR="00FD2C0C" w:rsidRPr="00FD2C0C" w:rsidRDefault="00FD2C0C" w:rsidP="00FD2C0C">
            <w:pPr>
              <w:jc w:val="right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33 539 083,65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3A5AC47" w14:textId="77777777" w:rsidR="00FD2C0C" w:rsidRPr="00FD2C0C" w:rsidRDefault="00FD2C0C" w:rsidP="00FD2C0C">
            <w:pPr>
              <w:jc w:val="right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+659 178,31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5CF0D6A" w14:textId="77777777" w:rsidR="00FD2C0C" w:rsidRPr="00FD2C0C" w:rsidRDefault="00FD2C0C" w:rsidP="00FD2C0C">
            <w:pPr>
              <w:jc w:val="right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34 198 261,96</w:t>
            </w:r>
          </w:p>
        </w:tc>
      </w:tr>
      <w:tr w:rsidR="00FD2C0C" w:rsidRPr="00FD2C0C" w14:paraId="16D374C0" w14:textId="77777777"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6213A14" w14:textId="77777777" w:rsidR="00FD2C0C" w:rsidRPr="00FD2C0C" w:rsidRDefault="00FD2C0C" w:rsidP="00FD2C0C">
            <w:pPr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Subwencja ogólna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3BDCB2F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7 297 983,96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328B392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+8 204,00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B7DDEA7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7 306 187,96</w:t>
            </w:r>
          </w:p>
        </w:tc>
      </w:tr>
      <w:tr w:rsidR="00FD2C0C" w:rsidRPr="00FD2C0C" w14:paraId="3DA702AE" w14:textId="77777777"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932B98C" w14:textId="77777777" w:rsidR="00FD2C0C" w:rsidRPr="00FD2C0C" w:rsidRDefault="00FD2C0C" w:rsidP="00FD2C0C">
            <w:pPr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Dotacje bieżące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A051ADC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7 418 629,61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0E42C15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+541 539,31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C7C0A60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7 960 168,92</w:t>
            </w:r>
          </w:p>
        </w:tc>
      </w:tr>
      <w:tr w:rsidR="00FD2C0C" w:rsidRPr="00FD2C0C" w14:paraId="1A29B2C2" w14:textId="77777777"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B1EA627" w14:textId="77777777" w:rsidR="00FD2C0C" w:rsidRPr="00FD2C0C" w:rsidRDefault="00FD2C0C" w:rsidP="00FD2C0C">
            <w:pPr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Pozostałe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1D8F0F2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8 383 144,05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AA05865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+109 435,00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46BE47E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8 492 579,05</w:t>
            </w:r>
          </w:p>
        </w:tc>
      </w:tr>
      <w:tr w:rsidR="00FD2C0C" w:rsidRPr="00FD2C0C" w14:paraId="385BC879" w14:textId="77777777"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CBB6F0D" w14:textId="77777777" w:rsidR="00FD2C0C" w:rsidRPr="00FD2C0C" w:rsidRDefault="00FD2C0C" w:rsidP="00FD2C0C">
            <w:pPr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Dochody majątkowe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DA036DD" w14:textId="77777777" w:rsidR="00FD2C0C" w:rsidRPr="00FD2C0C" w:rsidRDefault="00FD2C0C" w:rsidP="00FD2C0C">
            <w:pPr>
              <w:jc w:val="right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10 488 167,99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665A0C4" w14:textId="77777777" w:rsidR="00FD2C0C" w:rsidRPr="00FD2C0C" w:rsidRDefault="00FD2C0C" w:rsidP="00FD2C0C">
            <w:pPr>
              <w:jc w:val="right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-4 007 370,00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3D548EF" w14:textId="77777777" w:rsidR="00FD2C0C" w:rsidRPr="00FD2C0C" w:rsidRDefault="00FD2C0C" w:rsidP="00FD2C0C">
            <w:pPr>
              <w:jc w:val="right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6 480 797,99</w:t>
            </w:r>
          </w:p>
        </w:tc>
      </w:tr>
      <w:tr w:rsidR="00FD2C0C" w:rsidRPr="00FD2C0C" w14:paraId="5C4B491C" w14:textId="77777777"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426A705" w14:textId="77777777" w:rsidR="00FD2C0C" w:rsidRPr="00FD2C0C" w:rsidRDefault="00FD2C0C" w:rsidP="00FD2C0C">
            <w:pPr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Wydatki ogółem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9E23538" w14:textId="77777777" w:rsidR="00FD2C0C" w:rsidRPr="00FD2C0C" w:rsidRDefault="00FD2C0C" w:rsidP="00FD2C0C">
            <w:pPr>
              <w:jc w:val="right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46 023 966,38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6208D59" w14:textId="77777777" w:rsidR="00FD2C0C" w:rsidRPr="00FD2C0C" w:rsidRDefault="00FD2C0C" w:rsidP="00FD2C0C">
            <w:pPr>
              <w:jc w:val="right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-3 463 330,69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9DB474E" w14:textId="77777777" w:rsidR="00FD2C0C" w:rsidRPr="00FD2C0C" w:rsidRDefault="00FD2C0C" w:rsidP="00FD2C0C">
            <w:pPr>
              <w:jc w:val="right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42 560 635,69</w:t>
            </w:r>
          </w:p>
        </w:tc>
      </w:tr>
      <w:tr w:rsidR="00FD2C0C" w:rsidRPr="00FD2C0C" w14:paraId="6AEFA799" w14:textId="77777777"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F40A5D7" w14:textId="77777777" w:rsidR="00FD2C0C" w:rsidRPr="00FD2C0C" w:rsidRDefault="00FD2C0C" w:rsidP="00FD2C0C">
            <w:pPr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Wydatki bieżące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E270DCE" w14:textId="77777777" w:rsidR="00FD2C0C" w:rsidRPr="00FD2C0C" w:rsidRDefault="00FD2C0C" w:rsidP="00FD2C0C">
            <w:pPr>
              <w:jc w:val="right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33 086 439,32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B499CD6" w14:textId="77777777" w:rsidR="00FD2C0C" w:rsidRPr="00FD2C0C" w:rsidRDefault="00FD2C0C" w:rsidP="00FD2C0C">
            <w:pPr>
              <w:jc w:val="right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+549 039,31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212811B" w14:textId="77777777" w:rsidR="00FD2C0C" w:rsidRPr="00FD2C0C" w:rsidRDefault="00FD2C0C" w:rsidP="00FD2C0C">
            <w:pPr>
              <w:jc w:val="right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33 635 478,63</w:t>
            </w:r>
          </w:p>
        </w:tc>
      </w:tr>
      <w:tr w:rsidR="00FD2C0C" w:rsidRPr="00FD2C0C" w14:paraId="4E3107A9" w14:textId="77777777"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6FD7AAB" w14:textId="77777777" w:rsidR="00FD2C0C" w:rsidRPr="00FD2C0C" w:rsidRDefault="00FD2C0C" w:rsidP="00FD2C0C">
            <w:pPr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Wynagrodzenia i pochodne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5579CC1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14 988 865,20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D257F84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+76 521,30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299B7E8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15 065 386,50</w:t>
            </w:r>
          </w:p>
        </w:tc>
      </w:tr>
      <w:tr w:rsidR="00FD2C0C" w:rsidRPr="00FD2C0C" w14:paraId="5C44F55F" w14:textId="77777777"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9FFCA11" w14:textId="77777777" w:rsidR="00FD2C0C" w:rsidRPr="00FD2C0C" w:rsidRDefault="00FD2C0C" w:rsidP="00FD2C0C">
            <w:pPr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Pozostałe wydatki bieżące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4F7C8B0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17 631 574,12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0DAF1F6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+472 518,01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A81451B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18 104 092,13</w:t>
            </w:r>
          </w:p>
        </w:tc>
      </w:tr>
      <w:tr w:rsidR="00FD2C0C" w:rsidRPr="00FD2C0C" w14:paraId="6A5FC346" w14:textId="77777777"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C86322C" w14:textId="77777777" w:rsidR="00FD2C0C" w:rsidRPr="00FD2C0C" w:rsidRDefault="00FD2C0C" w:rsidP="00FD2C0C">
            <w:pPr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Wydatki majątkowe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33FBB12" w14:textId="77777777" w:rsidR="00FD2C0C" w:rsidRPr="00FD2C0C" w:rsidRDefault="00FD2C0C" w:rsidP="00FD2C0C">
            <w:pPr>
              <w:jc w:val="right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12 937 527,06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EF86965" w14:textId="77777777" w:rsidR="00FD2C0C" w:rsidRPr="00FD2C0C" w:rsidRDefault="00FD2C0C" w:rsidP="00FD2C0C">
            <w:pPr>
              <w:jc w:val="right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-4 012 370,00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AF028F2" w14:textId="77777777" w:rsidR="00FD2C0C" w:rsidRPr="00FD2C0C" w:rsidRDefault="00FD2C0C" w:rsidP="00FD2C0C">
            <w:pPr>
              <w:jc w:val="right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8 925 157,06</w:t>
            </w:r>
          </w:p>
        </w:tc>
      </w:tr>
      <w:tr w:rsidR="00FD2C0C" w:rsidRPr="00FD2C0C" w14:paraId="33D3F530" w14:textId="77777777"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6D33BE7" w14:textId="77777777" w:rsidR="00FD2C0C" w:rsidRPr="00FD2C0C" w:rsidRDefault="00FD2C0C" w:rsidP="00FD2C0C">
            <w:pPr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Wynik budżetu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0AE0734" w14:textId="77777777" w:rsidR="00FD2C0C" w:rsidRPr="00FD2C0C" w:rsidRDefault="00FD2C0C" w:rsidP="00FD2C0C">
            <w:pPr>
              <w:jc w:val="right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-1 996 714,74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F571A26" w14:textId="77777777" w:rsidR="00FD2C0C" w:rsidRPr="00FD2C0C" w:rsidRDefault="00FD2C0C" w:rsidP="00FD2C0C">
            <w:pPr>
              <w:jc w:val="right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+115 139,00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B930FDA" w14:textId="77777777" w:rsidR="00FD2C0C" w:rsidRPr="00FD2C0C" w:rsidRDefault="00FD2C0C" w:rsidP="00FD2C0C">
            <w:pPr>
              <w:jc w:val="right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-1 881 575,74</w:t>
            </w:r>
          </w:p>
        </w:tc>
      </w:tr>
    </w:tbl>
    <w:p w14:paraId="657207DB" w14:textId="6858CD08" w:rsidR="00FD2C0C" w:rsidRPr="00FD2C0C" w:rsidRDefault="00FD2C0C" w:rsidP="00FD2C0C">
      <w:pPr>
        <w:autoSpaceDE w:val="0"/>
        <w:autoSpaceDN w:val="0"/>
        <w:adjustRightInd w:val="0"/>
        <w:spacing w:line="240" w:lineRule="auto"/>
        <w:contextualSpacing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</w:p>
    <w:p w14:paraId="62A43918" w14:textId="77777777" w:rsidR="00FD2C0C" w:rsidRPr="00FD2C0C" w:rsidRDefault="00FD2C0C" w:rsidP="00FD2C0C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FD2C0C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W okresie prognozy WPF dokonano zmian w zakresie planowanych dochodów majątkowych. Zmiany przedstawiono w tabeli poniżej.</w:t>
      </w:r>
    </w:p>
    <w:p w14:paraId="512F3412" w14:textId="77777777" w:rsidR="00FD2C0C" w:rsidRPr="00FD2C0C" w:rsidRDefault="00FD2C0C" w:rsidP="00FD2C0C">
      <w:pPr>
        <w:keepNext/>
        <w:autoSpaceDE w:val="0"/>
        <w:autoSpaceDN w:val="0"/>
        <w:adjustRightInd w:val="0"/>
        <w:spacing w:before="160" w:after="0" w:line="240" w:lineRule="auto"/>
        <w:rPr>
          <w:rFonts w:ascii="Arial" w:eastAsia="Times New Roman" w:hAnsi="Arial" w:cs="Calibri"/>
          <w:b/>
          <w:kern w:val="0"/>
          <w:sz w:val="20"/>
          <w:szCs w:val="24"/>
          <w:lang w:eastAsia="pl-PL"/>
          <w14:ligatures w14:val="none"/>
        </w:rPr>
      </w:pPr>
      <w:r w:rsidRPr="00FD2C0C">
        <w:rPr>
          <w:rFonts w:ascii="Arial" w:eastAsia="Times New Roman" w:hAnsi="Arial" w:cs="Arial"/>
          <w:b/>
          <w:kern w:val="0"/>
          <w:sz w:val="20"/>
          <w:szCs w:val="24"/>
          <w:lang w:eastAsia="pl-PL"/>
          <w14:ligatures w14:val="none"/>
        </w:rPr>
        <w:t>Zmiany w dochodach majątkowych w okresie prognozy WPF</w:t>
      </w:r>
    </w:p>
    <w:tbl>
      <w:tblPr>
        <w:tblStyle w:val="Tabela-Prosty16"/>
        <w:tblW w:w="9072" w:type="dxa"/>
        <w:tblInd w:w="0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FD2C0C" w:rsidRPr="00FD2C0C" w14:paraId="13F83DC5" w14:textId="77777777">
        <w:trPr>
          <w:tblHeader/>
        </w:trPr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AED7507" w14:textId="77777777" w:rsidR="00FD2C0C" w:rsidRPr="00FD2C0C" w:rsidRDefault="00FD2C0C" w:rsidP="00FD2C0C">
            <w:pPr>
              <w:jc w:val="center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Rok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2AF42E5" w14:textId="77777777" w:rsidR="00FD2C0C" w:rsidRPr="00FD2C0C" w:rsidRDefault="00FD2C0C" w:rsidP="00FD2C0C">
            <w:pPr>
              <w:jc w:val="center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Przed zmianą [zł]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8A60B42" w14:textId="77777777" w:rsidR="00FD2C0C" w:rsidRPr="00FD2C0C" w:rsidRDefault="00FD2C0C" w:rsidP="00FD2C0C">
            <w:pPr>
              <w:jc w:val="center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Zmiana [zł]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50AA211" w14:textId="77777777" w:rsidR="00FD2C0C" w:rsidRPr="00FD2C0C" w:rsidRDefault="00FD2C0C" w:rsidP="00FD2C0C">
            <w:pPr>
              <w:jc w:val="center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Po zmianie [zł]</w:t>
            </w:r>
          </w:p>
        </w:tc>
      </w:tr>
      <w:tr w:rsidR="00FD2C0C" w:rsidRPr="00FD2C0C" w14:paraId="33EE5184" w14:textId="77777777"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5666F01" w14:textId="77777777" w:rsidR="00FD2C0C" w:rsidRPr="00FD2C0C" w:rsidRDefault="00FD2C0C" w:rsidP="00FD2C0C">
            <w:pPr>
              <w:jc w:val="center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2026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5BD5B4C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4 400 000,00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C643599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+4 000 000,00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B68F0E4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8 400 000,00</w:t>
            </w:r>
          </w:p>
        </w:tc>
      </w:tr>
    </w:tbl>
    <w:p w14:paraId="58BA0400" w14:textId="27D31B0A" w:rsidR="00FD2C0C" w:rsidRPr="00FD2C0C" w:rsidRDefault="00FD2C0C" w:rsidP="00FD2C0C">
      <w:pPr>
        <w:autoSpaceDE w:val="0"/>
        <w:autoSpaceDN w:val="0"/>
        <w:adjustRightInd w:val="0"/>
        <w:spacing w:line="240" w:lineRule="auto"/>
        <w:contextualSpacing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</w:p>
    <w:p w14:paraId="7338660A" w14:textId="77777777" w:rsidR="00FD2C0C" w:rsidRPr="00FD2C0C" w:rsidRDefault="00FD2C0C" w:rsidP="00FD2C0C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FD2C0C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W okresie prognozy WPF dokonano zmian w zakresie planowanych wydatków bieżących i majątkowych. Zmiany przedstawiono w tabelach poniżej.</w:t>
      </w:r>
    </w:p>
    <w:p w14:paraId="55AF7901" w14:textId="77777777" w:rsidR="00FD2C0C" w:rsidRPr="00FD2C0C" w:rsidRDefault="00FD2C0C" w:rsidP="00FD2C0C">
      <w:pPr>
        <w:keepNext/>
        <w:autoSpaceDE w:val="0"/>
        <w:autoSpaceDN w:val="0"/>
        <w:adjustRightInd w:val="0"/>
        <w:spacing w:before="160" w:after="0" w:line="240" w:lineRule="auto"/>
        <w:rPr>
          <w:rFonts w:ascii="Arial" w:eastAsia="Times New Roman" w:hAnsi="Arial" w:cs="Calibri"/>
          <w:b/>
          <w:kern w:val="0"/>
          <w:sz w:val="20"/>
          <w:szCs w:val="24"/>
          <w:lang w:eastAsia="pl-PL"/>
          <w14:ligatures w14:val="none"/>
        </w:rPr>
      </w:pPr>
      <w:r w:rsidRPr="00FD2C0C">
        <w:rPr>
          <w:rFonts w:ascii="Arial" w:eastAsia="Times New Roman" w:hAnsi="Arial" w:cs="Arial"/>
          <w:b/>
          <w:kern w:val="0"/>
          <w:sz w:val="20"/>
          <w:szCs w:val="24"/>
          <w:lang w:eastAsia="pl-PL"/>
          <w14:ligatures w14:val="none"/>
        </w:rPr>
        <w:t>Zmiany w wydatkach bieżących w okresie prognozy WPF</w:t>
      </w:r>
    </w:p>
    <w:tbl>
      <w:tblPr>
        <w:tblStyle w:val="Tabela-Prosty16"/>
        <w:tblW w:w="9072" w:type="dxa"/>
        <w:tblInd w:w="0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FD2C0C" w:rsidRPr="00FD2C0C" w14:paraId="42167B72" w14:textId="77777777">
        <w:trPr>
          <w:tblHeader/>
        </w:trPr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7C20071" w14:textId="77777777" w:rsidR="00FD2C0C" w:rsidRPr="00FD2C0C" w:rsidRDefault="00FD2C0C" w:rsidP="00FD2C0C">
            <w:pPr>
              <w:jc w:val="center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Rok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897CA29" w14:textId="77777777" w:rsidR="00FD2C0C" w:rsidRPr="00FD2C0C" w:rsidRDefault="00FD2C0C" w:rsidP="00FD2C0C">
            <w:pPr>
              <w:jc w:val="center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Przed zmianą [zł]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233824C" w14:textId="77777777" w:rsidR="00FD2C0C" w:rsidRPr="00FD2C0C" w:rsidRDefault="00FD2C0C" w:rsidP="00FD2C0C">
            <w:pPr>
              <w:jc w:val="center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Zmiana [zł]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D1AA41B" w14:textId="77777777" w:rsidR="00FD2C0C" w:rsidRPr="00FD2C0C" w:rsidRDefault="00FD2C0C" w:rsidP="00FD2C0C">
            <w:pPr>
              <w:jc w:val="center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Po zmianie [zł]</w:t>
            </w:r>
          </w:p>
        </w:tc>
      </w:tr>
      <w:tr w:rsidR="00FD2C0C" w:rsidRPr="00FD2C0C" w14:paraId="1A312B55" w14:textId="77777777"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38AA3DF" w14:textId="77777777" w:rsidR="00FD2C0C" w:rsidRPr="00FD2C0C" w:rsidRDefault="00FD2C0C" w:rsidP="00FD2C0C">
            <w:pPr>
              <w:jc w:val="center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2026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8BD8B96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29 070 956,50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AA0D0CA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-50 000,00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67679F2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29 020 956,50</w:t>
            </w:r>
          </w:p>
        </w:tc>
      </w:tr>
    </w:tbl>
    <w:p w14:paraId="6B581D5D" w14:textId="3DB2B128" w:rsidR="00FD2C0C" w:rsidRPr="00FD2C0C" w:rsidRDefault="00FD2C0C" w:rsidP="00FD2C0C">
      <w:pPr>
        <w:autoSpaceDE w:val="0"/>
        <w:autoSpaceDN w:val="0"/>
        <w:adjustRightInd w:val="0"/>
        <w:spacing w:line="240" w:lineRule="auto"/>
        <w:contextualSpacing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</w:p>
    <w:p w14:paraId="2E6B6F8C" w14:textId="77777777" w:rsidR="00FD2C0C" w:rsidRPr="00FD2C0C" w:rsidRDefault="00FD2C0C" w:rsidP="00FD2C0C">
      <w:pPr>
        <w:keepNext/>
        <w:autoSpaceDE w:val="0"/>
        <w:autoSpaceDN w:val="0"/>
        <w:adjustRightInd w:val="0"/>
        <w:spacing w:before="160" w:after="0" w:line="240" w:lineRule="auto"/>
        <w:rPr>
          <w:rFonts w:ascii="Arial" w:eastAsia="Times New Roman" w:hAnsi="Arial" w:cs="Calibri"/>
          <w:b/>
          <w:kern w:val="0"/>
          <w:sz w:val="20"/>
          <w:szCs w:val="24"/>
          <w:lang w:eastAsia="pl-PL"/>
          <w14:ligatures w14:val="none"/>
        </w:rPr>
      </w:pPr>
      <w:r w:rsidRPr="00FD2C0C">
        <w:rPr>
          <w:rFonts w:ascii="Arial" w:eastAsia="Times New Roman" w:hAnsi="Arial" w:cs="Arial"/>
          <w:b/>
          <w:kern w:val="0"/>
          <w:sz w:val="20"/>
          <w:szCs w:val="24"/>
          <w:lang w:eastAsia="pl-PL"/>
          <w14:ligatures w14:val="none"/>
        </w:rPr>
        <w:t>Zmiany w wydatkach majątkowych w okresie prognozy WPF</w:t>
      </w:r>
    </w:p>
    <w:tbl>
      <w:tblPr>
        <w:tblStyle w:val="Tabela-Prosty16"/>
        <w:tblW w:w="9072" w:type="dxa"/>
        <w:tblInd w:w="0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FD2C0C" w:rsidRPr="00FD2C0C" w14:paraId="20F6AC63" w14:textId="77777777">
        <w:trPr>
          <w:tblHeader/>
        </w:trPr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AA323F3" w14:textId="77777777" w:rsidR="00FD2C0C" w:rsidRPr="00FD2C0C" w:rsidRDefault="00FD2C0C" w:rsidP="00FD2C0C">
            <w:pPr>
              <w:jc w:val="center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Rok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FA7162B" w14:textId="77777777" w:rsidR="00FD2C0C" w:rsidRPr="00FD2C0C" w:rsidRDefault="00FD2C0C" w:rsidP="00FD2C0C">
            <w:pPr>
              <w:jc w:val="center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Przed zmianą [zł]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80A30E3" w14:textId="77777777" w:rsidR="00FD2C0C" w:rsidRPr="00FD2C0C" w:rsidRDefault="00FD2C0C" w:rsidP="00FD2C0C">
            <w:pPr>
              <w:jc w:val="center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Zmiana [zł]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A022FF5" w14:textId="77777777" w:rsidR="00FD2C0C" w:rsidRPr="00FD2C0C" w:rsidRDefault="00FD2C0C" w:rsidP="00FD2C0C">
            <w:pPr>
              <w:jc w:val="center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Po zmianie [zł]</w:t>
            </w:r>
          </w:p>
        </w:tc>
      </w:tr>
      <w:tr w:rsidR="00FD2C0C" w:rsidRPr="00FD2C0C" w14:paraId="745E0F4E" w14:textId="77777777"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2401866" w14:textId="77777777" w:rsidR="00FD2C0C" w:rsidRPr="00FD2C0C" w:rsidRDefault="00FD2C0C" w:rsidP="00FD2C0C">
            <w:pPr>
              <w:jc w:val="center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2026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FF4D100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4 623 491,18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E02E5EF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+4 050 000,00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03BE21B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8 673 491,18</w:t>
            </w:r>
          </w:p>
        </w:tc>
      </w:tr>
    </w:tbl>
    <w:p w14:paraId="577E19F2" w14:textId="4BCB85B4" w:rsidR="00FD2C0C" w:rsidRPr="00FD2C0C" w:rsidRDefault="00FD2C0C" w:rsidP="00FD2C0C">
      <w:pPr>
        <w:autoSpaceDE w:val="0"/>
        <w:autoSpaceDN w:val="0"/>
        <w:adjustRightInd w:val="0"/>
        <w:spacing w:line="240" w:lineRule="auto"/>
        <w:contextualSpacing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</w:p>
    <w:p w14:paraId="1BB64770" w14:textId="77777777" w:rsidR="00FD2C0C" w:rsidRPr="00FD2C0C" w:rsidRDefault="00FD2C0C" w:rsidP="00FD2C0C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FD2C0C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W Wieloletniej Prognozie Finansowej Gminy Lichnowy:</w:t>
      </w:r>
    </w:p>
    <w:p w14:paraId="3ADF4418" w14:textId="77777777" w:rsidR="00FD2C0C" w:rsidRPr="00FD2C0C" w:rsidRDefault="00FD2C0C" w:rsidP="00FD2C0C">
      <w:pPr>
        <w:numPr>
          <w:ilvl w:val="0"/>
          <w:numId w:val="21"/>
        </w:numPr>
        <w:autoSpaceDE w:val="0"/>
        <w:autoSpaceDN w:val="0"/>
        <w:adjustRightInd w:val="0"/>
        <w:spacing w:line="240" w:lineRule="auto"/>
        <w:contextualSpacing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FD2C0C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Przychody ogółem w roku budżetowym zmniejszono o 115 139,00 zł i po zmianach wynoszą 2 165 551,63 zł.</w:t>
      </w:r>
    </w:p>
    <w:p w14:paraId="22440D3C" w14:textId="77777777" w:rsidR="00FD2C0C" w:rsidRPr="00FD2C0C" w:rsidRDefault="00FD2C0C" w:rsidP="00FD2C0C">
      <w:pPr>
        <w:numPr>
          <w:ilvl w:val="0"/>
          <w:numId w:val="21"/>
        </w:numPr>
        <w:autoSpaceDE w:val="0"/>
        <w:autoSpaceDN w:val="0"/>
        <w:adjustRightInd w:val="0"/>
        <w:spacing w:line="240" w:lineRule="auto"/>
        <w:contextualSpacing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FD2C0C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Rozchody ogółem w roku budżetowym nie uległy zmianie.</w:t>
      </w:r>
    </w:p>
    <w:p w14:paraId="27BC7956" w14:textId="77777777" w:rsidR="00FD2C0C" w:rsidRPr="00FD2C0C" w:rsidRDefault="00FD2C0C" w:rsidP="00FD2C0C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FD2C0C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Szczegółowe informacje na temat zmian w zakresie przychodów i rozchodów w roku budżetowym przedstawiono w tabeli poniżej.</w:t>
      </w:r>
    </w:p>
    <w:p w14:paraId="0487971C" w14:textId="77777777" w:rsidR="00FD2C0C" w:rsidRPr="00FD2C0C" w:rsidRDefault="00FD2C0C" w:rsidP="00FD2C0C">
      <w:pPr>
        <w:keepNext/>
        <w:autoSpaceDE w:val="0"/>
        <w:autoSpaceDN w:val="0"/>
        <w:adjustRightInd w:val="0"/>
        <w:spacing w:before="160" w:after="0" w:line="240" w:lineRule="auto"/>
        <w:rPr>
          <w:rFonts w:ascii="Arial" w:eastAsia="Times New Roman" w:hAnsi="Arial" w:cs="Calibri"/>
          <w:b/>
          <w:kern w:val="0"/>
          <w:sz w:val="20"/>
          <w:szCs w:val="24"/>
          <w:lang w:eastAsia="pl-PL"/>
          <w14:ligatures w14:val="none"/>
        </w:rPr>
      </w:pPr>
      <w:r w:rsidRPr="00FD2C0C">
        <w:rPr>
          <w:rFonts w:ascii="Arial" w:eastAsia="Times New Roman" w:hAnsi="Arial" w:cs="Arial"/>
          <w:b/>
          <w:kern w:val="0"/>
          <w:sz w:val="20"/>
          <w:szCs w:val="24"/>
          <w:lang w:eastAsia="pl-PL"/>
          <w14:ligatures w14:val="none"/>
        </w:rPr>
        <w:lastRenderedPageBreak/>
        <w:t>Zmiany w przychodach i rozchodach na 2025 rok.</w:t>
      </w:r>
    </w:p>
    <w:tbl>
      <w:tblPr>
        <w:tblStyle w:val="Tabela-Prosty16"/>
        <w:tblW w:w="9072" w:type="dxa"/>
        <w:tblInd w:w="0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FD2C0C" w:rsidRPr="00FD2C0C" w14:paraId="453B2821" w14:textId="77777777">
        <w:trPr>
          <w:tblHeader/>
        </w:trPr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0BCCFDB" w14:textId="77777777" w:rsidR="00FD2C0C" w:rsidRPr="00FD2C0C" w:rsidRDefault="00FD2C0C" w:rsidP="00FD2C0C">
            <w:pPr>
              <w:jc w:val="center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Wyszczególnienie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67EF7B9" w14:textId="77777777" w:rsidR="00FD2C0C" w:rsidRPr="00FD2C0C" w:rsidRDefault="00FD2C0C" w:rsidP="00FD2C0C">
            <w:pPr>
              <w:jc w:val="center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Przed zmianą [zł]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FF25505" w14:textId="77777777" w:rsidR="00FD2C0C" w:rsidRPr="00FD2C0C" w:rsidRDefault="00FD2C0C" w:rsidP="00FD2C0C">
            <w:pPr>
              <w:jc w:val="center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Zmiana [zł]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EB44801" w14:textId="77777777" w:rsidR="00FD2C0C" w:rsidRPr="00FD2C0C" w:rsidRDefault="00FD2C0C" w:rsidP="00FD2C0C">
            <w:pPr>
              <w:jc w:val="center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Po zmianie [zł]</w:t>
            </w:r>
          </w:p>
        </w:tc>
      </w:tr>
      <w:tr w:rsidR="00FD2C0C" w:rsidRPr="00FD2C0C" w14:paraId="259AFA30" w14:textId="77777777"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97F44B2" w14:textId="77777777" w:rsidR="00FD2C0C" w:rsidRPr="00FD2C0C" w:rsidRDefault="00FD2C0C" w:rsidP="00FD2C0C">
            <w:pPr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Przychody budżetu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27B17CF" w14:textId="77777777" w:rsidR="00FD2C0C" w:rsidRPr="00FD2C0C" w:rsidRDefault="00FD2C0C" w:rsidP="00FD2C0C">
            <w:pPr>
              <w:jc w:val="right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2 280 690,63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74D5469" w14:textId="77777777" w:rsidR="00FD2C0C" w:rsidRPr="00FD2C0C" w:rsidRDefault="00FD2C0C" w:rsidP="00FD2C0C">
            <w:pPr>
              <w:jc w:val="right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-115 139,00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CAC35DB" w14:textId="77777777" w:rsidR="00FD2C0C" w:rsidRPr="00FD2C0C" w:rsidRDefault="00FD2C0C" w:rsidP="00FD2C0C">
            <w:pPr>
              <w:jc w:val="right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2 165 551,63</w:t>
            </w:r>
          </w:p>
        </w:tc>
      </w:tr>
      <w:tr w:rsidR="00FD2C0C" w:rsidRPr="00FD2C0C" w14:paraId="16D8A597" w14:textId="77777777"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57CBF01" w14:textId="77777777" w:rsidR="00FD2C0C" w:rsidRPr="00FD2C0C" w:rsidRDefault="00FD2C0C" w:rsidP="00FD2C0C">
            <w:pPr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Wolne środki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DB872B6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2 280 690,63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81598CC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-115 139,00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F937412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2 165 551,63</w:t>
            </w:r>
          </w:p>
        </w:tc>
      </w:tr>
    </w:tbl>
    <w:p w14:paraId="10555D89" w14:textId="52CEAF15" w:rsidR="00FD2C0C" w:rsidRPr="00FD2C0C" w:rsidRDefault="00FD2C0C" w:rsidP="00FD2C0C">
      <w:pPr>
        <w:autoSpaceDE w:val="0"/>
        <w:autoSpaceDN w:val="0"/>
        <w:adjustRightInd w:val="0"/>
        <w:spacing w:line="240" w:lineRule="auto"/>
        <w:contextualSpacing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</w:p>
    <w:p w14:paraId="35F215C8" w14:textId="21C42D6B" w:rsidR="00FD2C0C" w:rsidRPr="00FD2C0C" w:rsidRDefault="00FD2C0C" w:rsidP="00FD2C0C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FD2C0C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 xml:space="preserve">Od 2026 </w:t>
      </w:r>
      <w:r w:rsidR="00FB759D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 xml:space="preserve"> nie </w:t>
      </w:r>
      <w:r w:rsidRPr="00FD2C0C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dokonywano zmian w zakresie planowanych przychodów.</w:t>
      </w:r>
    </w:p>
    <w:p w14:paraId="233A584C" w14:textId="77777777" w:rsidR="00FD2C0C" w:rsidRPr="00FD2C0C" w:rsidRDefault="00FD2C0C" w:rsidP="00FD2C0C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FD2C0C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Od 2026 nie dokonywano zmian w zakresie planowanych rozchodów.</w:t>
      </w:r>
    </w:p>
    <w:p w14:paraId="105A2FC2" w14:textId="77777777" w:rsidR="00FD2C0C" w:rsidRPr="00FD2C0C" w:rsidRDefault="00FD2C0C" w:rsidP="00FD2C0C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FD2C0C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W zakresie zawartych umów, rozchody Gminy Lichnowy zaplanowano zgodnie z harmonogramami. W tabeli poniżej spłatę ww. zobowiązań przedstawiono w kolumnie „Zobowiązanie historyczne”.</w:t>
      </w:r>
    </w:p>
    <w:p w14:paraId="6EE6D847" w14:textId="77777777" w:rsidR="00FD2C0C" w:rsidRPr="00FD2C0C" w:rsidRDefault="00FD2C0C" w:rsidP="00FD2C0C">
      <w:pPr>
        <w:keepNext/>
        <w:autoSpaceDE w:val="0"/>
        <w:autoSpaceDN w:val="0"/>
        <w:adjustRightInd w:val="0"/>
        <w:spacing w:before="160" w:after="0" w:line="240" w:lineRule="auto"/>
        <w:rPr>
          <w:rFonts w:ascii="Arial" w:eastAsia="Times New Roman" w:hAnsi="Arial" w:cs="Calibri"/>
          <w:b/>
          <w:kern w:val="0"/>
          <w:sz w:val="20"/>
          <w:szCs w:val="24"/>
          <w:lang w:eastAsia="pl-PL"/>
          <w14:ligatures w14:val="none"/>
        </w:rPr>
      </w:pPr>
      <w:r w:rsidRPr="00FD2C0C">
        <w:rPr>
          <w:rFonts w:ascii="Arial" w:eastAsia="Times New Roman" w:hAnsi="Arial" w:cs="Arial"/>
          <w:b/>
          <w:kern w:val="0"/>
          <w:sz w:val="20"/>
          <w:szCs w:val="24"/>
          <w:lang w:eastAsia="pl-PL"/>
          <w14:ligatures w14:val="none"/>
        </w:rPr>
        <w:t>Spłata zaciągniętych zobowiązań Gminy Lichnowy</w:t>
      </w:r>
    </w:p>
    <w:tbl>
      <w:tblPr>
        <w:tblStyle w:val="Tabela-Prosty16"/>
        <w:tblW w:w="9072" w:type="dxa"/>
        <w:tblInd w:w="0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FD2C0C" w:rsidRPr="00FD2C0C" w14:paraId="7D9E2668" w14:textId="77777777">
        <w:trPr>
          <w:tblHeader/>
        </w:trPr>
        <w:tc>
          <w:tcPr>
            <w:tcW w:w="1296" w:type="dxa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903FB7A" w14:textId="77777777" w:rsidR="00FD2C0C" w:rsidRPr="00FD2C0C" w:rsidRDefault="00FD2C0C" w:rsidP="00FD2C0C">
            <w:pPr>
              <w:jc w:val="center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Rok</w:t>
            </w:r>
          </w:p>
        </w:tc>
        <w:tc>
          <w:tcPr>
            <w:tcW w:w="2592" w:type="dxa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8D34F83" w14:textId="77777777" w:rsidR="00FD2C0C" w:rsidRPr="00FD2C0C" w:rsidRDefault="00FD2C0C" w:rsidP="00FD2C0C">
            <w:pPr>
              <w:jc w:val="center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Zobowiązanie historyczne [zł]</w:t>
            </w:r>
          </w:p>
        </w:tc>
      </w:tr>
      <w:tr w:rsidR="00FD2C0C" w:rsidRPr="00FD2C0C" w14:paraId="6A516DEC" w14:textId="77777777"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7347179" w14:textId="77777777" w:rsidR="00FD2C0C" w:rsidRPr="00FD2C0C" w:rsidRDefault="00FD2C0C" w:rsidP="00FD2C0C">
            <w:pPr>
              <w:jc w:val="center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2025</w:t>
            </w:r>
          </w:p>
        </w:tc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1F1F503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283 975,89</w:t>
            </w:r>
          </w:p>
        </w:tc>
      </w:tr>
      <w:tr w:rsidR="00FD2C0C" w:rsidRPr="00FD2C0C" w14:paraId="2EA64B9D" w14:textId="77777777"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0F2DE0F" w14:textId="77777777" w:rsidR="00FD2C0C" w:rsidRPr="00FD2C0C" w:rsidRDefault="00FD2C0C" w:rsidP="00FD2C0C">
            <w:pPr>
              <w:jc w:val="center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2026</w:t>
            </w:r>
          </w:p>
        </w:tc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03DD1CC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632 274,84</w:t>
            </w:r>
          </w:p>
        </w:tc>
      </w:tr>
      <w:tr w:rsidR="00FD2C0C" w:rsidRPr="00FD2C0C" w14:paraId="1E240C42" w14:textId="77777777"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CAF8AF8" w14:textId="77777777" w:rsidR="00FD2C0C" w:rsidRPr="00FD2C0C" w:rsidRDefault="00FD2C0C" w:rsidP="00FD2C0C">
            <w:pPr>
              <w:jc w:val="center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2027</w:t>
            </w:r>
          </w:p>
        </w:tc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5732A21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632 275,84</w:t>
            </w:r>
          </w:p>
        </w:tc>
      </w:tr>
      <w:tr w:rsidR="00FD2C0C" w:rsidRPr="00FD2C0C" w14:paraId="28288C7C" w14:textId="77777777"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7F6F267" w14:textId="77777777" w:rsidR="00FD2C0C" w:rsidRPr="00FD2C0C" w:rsidRDefault="00FD2C0C" w:rsidP="00FD2C0C">
            <w:pPr>
              <w:jc w:val="center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2028</w:t>
            </w:r>
          </w:p>
        </w:tc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7BE3CA0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636 659,50</w:t>
            </w:r>
          </w:p>
        </w:tc>
      </w:tr>
      <w:tr w:rsidR="00FD2C0C" w:rsidRPr="00FD2C0C" w14:paraId="6F04DEB4" w14:textId="77777777"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6A23A07" w14:textId="77777777" w:rsidR="00FD2C0C" w:rsidRPr="00FD2C0C" w:rsidRDefault="00FD2C0C" w:rsidP="00FD2C0C">
            <w:pPr>
              <w:jc w:val="center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2029</w:t>
            </w:r>
          </w:p>
        </w:tc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898F53D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617 729,84</w:t>
            </w:r>
          </w:p>
        </w:tc>
      </w:tr>
      <w:tr w:rsidR="00FD2C0C" w:rsidRPr="00FD2C0C" w14:paraId="08060F15" w14:textId="77777777"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8E08C6A" w14:textId="77777777" w:rsidR="00FD2C0C" w:rsidRPr="00FD2C0C" w:rsidRDefault="00FD2C0C" w:rsidP="00FD2C0C">
            <w:pPr>
              <w:jc w:val="center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2030</w:t>
            </w:r>
          </w:p>
        </w:tc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9777D13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617 729,84</w:t>
            </w:r>
          </w:p>
        </w:tc>
      </w:tr>
      <w:tr w:rsidR="00FD2C0C" w:rsidRPr="00FD2C0C" w14:paraId="5C31440B" w14:textId="77777777"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B7D4F8D" w14:textId="77777777" w:rsidR="00FD2C0C" w:rsidRPr="00FD2C0C" w:rsidRDefault="00FD2C0C" w:rsidP="00FD2C0C">
            <w:pPr>
              <w:jc w:val="center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2031</w:t>
            </w:r>
          </w:p>
        </w:tc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161B388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617 729,84</w:t>
            </w:r>
          </w:p>
        </w:tc>
      </w:tr>
      <w:tr w:rsidR="00FD2C0C" w:rsidRPr="00FD2C0C" w14:paraId="7BF943B2" w14:textId="77777777"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90C3974" w14:textId="77777777" w:rsidR="00FD2C0C" w:rsidRPr="00FD2C0C" w:rsidRDefault="00FD2C0C" w:rsidP="00FD2C0C">
            <w:pPr>
              <w:jc w:val="center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2032</w:t>
            </w:r>
          </w:p>
        </w:tc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50500B8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617 729,84</w:t>
            </w:r>
          </w:p>
        </w:tc>
      </w:tr>
      <w:tr w:rsidR="00FD2C0C" w:rsidRPr="00FD2C0C" w14:paraId="5B2593F9" w14:textId="77777777"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4A6EDFD" w14:textId="77777777" w:rsidR="00FD2C0C" w:rsidRPr="00FD2C0C" w:rsidRDefault="00FD2C0C" w:rsidP="00FD2C0C">
            <w:pPr>
              <w:jc w:val="center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2033</w:t>
            </w:r>
          </w:p>
        </w:tc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304D329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617 621,84</w:t>
            </w:r>
          </w:p>
        </w:tc>
      </w:tr>
      <w:tr w:rsidR="00FD2C0C" w:rsidRPr="00FD2C0C" w14:paraId="63B21837" w14:textId="77777777"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BAAAD9E" w14:textId="77777777" w:rsidR="00FD2C0C" w:rsidRPr="00FD2C0C" w:rsidRDefault="00FD2C0C" w:rsidP="00FD2C0C">
            <w:pPr>
              <w:jc w:val="center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2034</w:t>
            </w:r>
          </w:p>
        </w:tc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DD37165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456 080,73</w:t>
            </w:r>
          </w:p>
        </w:tc>
      </w:tr>
      <w:tr w:rsidR="00FD2C0C" w:rsidRPr="00FD2C0C" w14:paraId="0FE57CE4" w14:textId="77777777"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257DECE" w14:textId="77777777" w:rsidR="00FD2C0C" w:rsidRPr="00FD2C0C" w:rsidRDefault="00FD2C0C" w:rsidP="00FD2C0C">
            <w:pPr>
              <w:jc w:val="center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2035</w:t>
            </w:r>
          </w:p>
        </w:tc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00B6319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439 948,00</w:t>
            </w:r>
          </w:p>
        </w:tc>
      </w:tr>
    </w:tbl>
    <w:p w14:paraId="71F50341" w14:textId="00C3F5D8" w:rsidR="00FD2C0C" w:rsidRPr="00FD2C0C" w:rsidRDefault="00FD2C0C" w:rsidP="00FD2C0C">
      <w:pPr>
        <w:autoSpaceDE w:val="0"/>
        <w:autoSpaceDN w:val="0"/>
        <w:adjustRightInd w:val="0"/>
        <w:spacing w:line="240" w:lineRule="auto"/>
        <w:contextualSpacing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</w:p>
    <w:p w14:paraId="5F8AB8F1" w14:textId="77777777" w:rsidR="00FD2C0C" w:rsidRPr="00FD2C0C" w:rsidRDefault="00FD2C0C" w:rsidP="00FD2C0C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FD2C0C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Zmiany w Wieloletniej Prognozie Finansowej Gminy Lichnowy na lata 2025-2035 spowodowały modyfikacje w kształtowaniu się relacji z art. 243 ustawy o finansach publicznych. Szczegóły zaprezentowano w tabeli poniżej.</w:t>
      </w:r>
    </w:p>
    <w:p w14:paraId="67E5D7C8" w14:textId="77777777" w:rsidR="00FD2C0C" w:rsidRPr="00FD2C0C" w:rsidRDefault="00FD2C0C" w:rsidP="00FD2C0C">
      <w:pPr>
        <w:keepNext/>
        <w:autoSpaceDE w:val="0"/>
        <w:autoSpaceDN w:val="0"/>
        <w:adjustRightInd w:val="0"/>
        <w:spacing w:before="160" w:after="0" w:line="240" w:lineRule="auto"/>
        <w:rPr>
          <w:rFonts w:ascii="Arial" w:eastAsia="Times New Roman" w:hAnsi="Arial" w:cs="Calibri"/>
          <w:b/>
          <w:kern w:val="0"/>
          <w:sz w:val="20"/>
          <w:szCs w:val="24"/>
          <w:lang w:eastAsia="pl-PL"/>
          <w14:ligatures w14:val="none"/>
        </w:rPr>
      </w:pPr>
      <w:r w:rsidRPr="00FD2C0C">
        <w:rPr>
          <w:rFonts w:ascii="Arial" w:eastAsia="Times New Roman" w:hAnsi="Arial" w:cs="Arial"/>
          <w:b/>
          <w:kern w:val="0"/>
          <w:sz w:val="20"/>
          <w:szCs w:val="24"/>
          <w:lang w:eastAsia="pl-PL"/>
          <w14:ligatures w14:val="none"/>
        </w:rPr>
        <w:t>Kształtowanie się relacji z art. 243 ust. 1 ustawy o finansach publicznych</w:t>
      </w:r>
    </w:p>
    <w:tbl>
      <w:tblPr>
        <w:tblStyle w:val="Tabela-Prosty16"/>
        <w:tblW w:w="9072" w:type="dxa"/>
        <w:tblInd w:w="0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512"/>
        <w:gridCol w:w="1512"/>
        <w:gridCol w:w="1511"/>
        <w:gridCol w:w="1511"/>
        <w:gridCol w:w="1511"/>
        <w:gridCol w:w="1515"/>
      </w:tblGrid>
      <w:tr w:rsidR="00FD2C0C" w:rsidRPr="00FD2C0C" w14:paraId="0AFDF1B1" w14:textId="77777777">
        <w:trPr>
          <w:tblHeader/>
        </w:trPr>
        <w:tc>
          <w:tcPr>
            <w:tcW w:w="825" w:type="dxa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793F283" w14:textId="77777777" w:rsidR="00FD2C0C" w:rsidRPr="00FD2C0C" w:rsidRDefault="00FD2C0C" w:rsidP="00FD2C0C">
            <w:pPr>
              <w:jc w:val="center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Rok</w:t>
            </w:r>
          </w:p>
        </w:tc>
        <w:tc>
          <w:tcPr>
            <w:tcW w:w="1649" w:type="dxa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1CB8A26" w14:textId="77777777" w:rsidR="00FD2C0C" w:rsidRPr="00FD2C0C" w:rsidRDefault="00FD2C0C" w:rsidP="00FD2C0C">
            <w:pPr>
              <w:jc w:val="center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Obsługa zadłużenia (fakt. i plan. po wyłączeniach)</w:t>
            </w:r>
          </w:p>
        </w:tc>
        <w:tc>
          <w:tcPr>
            <w:tcW w:w="1649" w:type="dxa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87F7F56" w14:textId="77777777" w:rsidR="00FD2C0C" w:rsidRPr="00FD2C0C" w:rsidRDefault="00FD2C0C" w:rsidP="00FD2C0C">
            <w:pPr>
              <w:jc w:val="center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Maksymalna obsługa zadłużenia (wg planu po III kwartale)</w:t>
            </w:r>
          </w:p>
        </w:tc>
        <w:tc>
          <w:tcPr>
            <w:tcW w:w="1649" w:type="dxa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E44F48A" w14:textId="77777777" w:rsidR="00FD2C0C" w:rsidRPr="00FD2C0C" w:rsidRDefault="00FD2C0C" w:rsidP="00FD2C0C">
            <w:pPr>
              <w:jc w:val="center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Zachowanie relacji z art. 243 (w oparciu o plan po III kwartale)</w:t>
            </w:r>
          </w:p>
        </w:tc>
        <w:tc>
          <w:tcPr>
            <w:tcW w:w="1649" w:type="dxa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6662B13" w14:textId="77777777" w:rsidR="00FD2C0C" w:rsidRPr="00FD2C0C" w:rsidRDefault="00FD2C0C" w:rsidP="00FD2C0C">
            <w:pPr>
              <w:jc w:val="center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Maksymalna obsługa zadłużenia (wg wykonania)</w:t>
            </w:r>
          </w:p>
        </w:tc>
        <w:tc>
          <w:tcPr>
            <w:tcW w:w="1649" w:type="dxa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88F42AE" w14:textId="77777777" w:rsidR="00FD2C0C" w:rsidRPr="00FD2C0C" w:rsidRDefault="00FD2C0C" w:rsidP="00FD2C0C">
            <w:pPr>
              <w:jc w:val="center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Zachowanie relacji z art. 243 (w oparciu o wykonanie)</w:t>
            </w:r>
          </w:p>
        </w:tc>
      </w:tr>
      <w:tr w:rsidR="00FD2C0C" w:rsidRPr="00FD2C0C" w14:paraId="59430F8E" w14:textId="77777777"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B2DDD08" w14:textId="77777777" w:rsidR="00FD2C0C" w:rsidRPr="00FD2C0C" w:rsidRDefault="00FD2C0C" w:rsidP="00FD2C0C">
            <w:pPr>
              <w:jc w:val="center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2025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9854B8E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2,65%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9B063A6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11,88%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EEBA1B6" w14:textId="77777777" w:rsidR="00FD2C0C" w:rsidRPr="00FD2C0C" w:rsidRDefault="00FD2C0C" w:rsidP="00FD2C0C">
            <w:pPr>
              <w:jc w:val="center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TAK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0A784C2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13,97%</w:t>
            </w:r>
          </w:p>
        </w:tc>
        <w:tc>
          <w:tcPr>
            <w:tcW w:w="835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59CBE73" w14:textId="77777777" w:rsidR="00FD2C0C" w:rsidRPr="00FD2C0C" w:rsidRDefault="00FD2C0C" w:rsidP="00FD2C0C">
            <w:pPr>
              <w:jc w:val="center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TAK</w:t>
            </w:r>
          </w:p>
        </w:tc>
      </w:tr>
      <w:tr w:rsidR="00FD2C0C" w:rsidRPr="00FD2C0C" w14:paraId="63959A0B" w14:textId="77777777"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CB88E5A" w14:textId="77777777" w:rsidR="00FD2C0C" w:rsidRPr="00FD2C0C" w:rsidRDefault="00FD2C0C" w:rsidP="00FD2C0C">
            <w:pPr>
              <w:jc w:val="center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2026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F3A15BF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4,13%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2610E64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10,78%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071C92D" w14:textId="77777777" w:rsidR="00FD2C0C" w:rsidRPr="00FD2C0C" w:rsidRDefault="00FD2C0C" w:rsidP="00FD2C0C">
            <w:pPr>
              <w:jc w:val="center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TAK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83F9BB2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12,87%</w:t>
            </w:r>
          </w:p>
        </w:tc>
        <w:tc>
          <w:tcPr>
            <w:tcW w:w="835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B44A5B4" w14:textId="77777777" w:rsidR="00FD2C0C" w:rsidRPr="00FD2C0C" w:rsidRDefault="00FD2C0C" w:rsidP="00FD2C0C">
            <w:pPr>
              <w:jc w:val="center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TAK</w:t>
            </w:r>
          </w:p>
        </w:tc>
      </w:tr>
      <w:tr w:rsidR="00FD2C0C" w:rsidRPr="00FD2C0C" w14:paraId="470FDE47" w14:textId="77777777"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D4385EA" w14:textId="77777777" w:rsidR="00FD2C0C" w:rsidRPr="00FD2C0C" w:rsidRDefault="00FD2C0C" w:rsidP="00FD2C0C">
            <w:pPr>
              <w:jc w:val="center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2027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2754DC2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3,79%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934C6C0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9,93%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8B95ADD" w14:textId="77777777" w:rsidR="00FD2C0C" w:rsidRPr="00FD2C0C" w:rsidRDefault="00FD2C0C" w:rsidP="00FD2C0C">
            <w:pPr>
              <w:jc w:val="center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TAK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9DFA316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12,02%</w:t>
            </w:r>
          </w:p>
        </w:tc>
        <w:tc>
          <w:tcPr>
            <w:tcW w:w="835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3802B74" w14:textId="77777777" w:rsidR="00FD2C0C" w:rsidRPr="00FD2C0C" w:rsidRDefault="00FD2C0C" w:rsidP="00FD2C0C">
            <w:pPr>
              <w:jc w:val="center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TAK</w:t>
            </w:r>
          </w:p>
        </w:tc>
      </w:tr>
      <w:tr w:rsidR="00FD2C0C" w:rsidRPr="00FD2C0C" w14:paraId="1848BB81" w14:textId="77777777"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6CF1B2A" w14:textId="77777777" w:rsidR="00FD2C0C" w:rsidRPr="00FD2C0C" w:rsidRDefault="00FD2C0C" w:rsidP="00FD2C0C">
            <w:pPr>
              <w:jc w:val="center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2028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251FE24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3,50%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E8F636C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8,82%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DE616DB" w14:textId="77777777" w:rsidR="00FD2C0C" w:rsidRPr="00FD2C0C" w:rsidRDefault="00FD2C0C" w:rsidP="00FD2C0C">
            <w:pPr>
              <w:jc w:val="center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TAK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F078355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10,91%</w:t>
            </w:r>
          </w:p>
        </w:tc>
        <w:tc>
          <w:tcPr>
            <w:tcW w:w="835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E46416C" w14:textId="77777777" w:rsidR="00FD2C0C" w:rsidRPr="00FD2C0C" w:rsidRDefault="00FD2C0C" w:rsidP="00FD2C0C">
            <w:pPr>
              <w:jc w:val="center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TAK</w:t>
            </w:r>
          </w:p>
        </w:tc>
      </w:tr>
      <w:tr w:rsidR="00FD2C0C" w:rsidRPr="00FD2C0C" w14:paraId="5AF50073" w14:textId="77777777"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94E13AA" w14:textId="77777777" w:rsidR="00FD2C0C" w:rsidRPr="00FD2C0C" w:rsidRDefault="00FD2C0C" w:rsidP="00FD2C0C">
            <w:pPr>
              <w:jc w:val="center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2029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3552565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3,14%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48855DA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6,60%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D5274F3" w14:textId="77777777" w:rsidR="00FD2C0C" w:rsidRPr="00FD2C0C" w:rsidRDefault="00FD2C0C" w:rsidP="00FD2C0C">
            <w:pPr>
              <w:jc w:val="center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TAK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F5D5648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8,69%</w:t>
            </w:r>
          </w:p>
        </w:tc>
        <w:tc>
          <w:tcPr>
            <w:tcW w:w="835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AC3F759" w14:textId="77777777" w:rsidR="00FD2C0C" w:rsidRPr="00FD2C0C" w:rsidRDefault="00FD2C0C" w:rsidP="00FD2C0C">
            <w:pPr>
              <w:jc w:val="center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TAK</w:t>
            </w:r>
          </w:p>
        </w:tc>
      </w:tr>
      <w:tr w:rsidR="00FD2C0C" w:rsidRPr="00FD2C0C" w14:paraId="4F705A79" w14:textId="77777777"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41F23EF" w14:textId="77777777" w:rsidR="00FD2C0C" w:rsidRPr="00FD2C0C" w:rsidRDefault="00FD2C0C" w:rsidP="00FD2C0C">
            <w:pPr>
              <w:jc w:val="center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2030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9B2275F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2,91%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29D2D0D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4,27%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2D5EE6A" w14:textId="77777777" w:rsidR="00FD2C0C" w:rsidRPr="00FD2C0C" w:rsidRDefault="00FD2C0C" w:rsidP="00FD2C0C">
            <w:pPr>
              <w:jc w:val="center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TAK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428362C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6,36%</w:t>
            </w:r>
          </w:p>
        </w:tc>
        <w:tc>
          <w:tcPr>
            <w:tcW w:w="835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5B30269" w14:textId="77777777" w:rsidR="00FD2C0C" w:rsidRPr="00FD2C0C" w:rsidRDefault="00FD2C0C" w:rsidP="00FD2C0C">
            <w:pPr>
              <w:jc w:val="center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TAK</w:t>
            </w:r>
          </w:p>
        </w:tc>
      </w:tr>
      <w:tr w:rsidR="00FD2C0C" w:rsidRPr="00FD2C0C" w14:paraId="6D68124F" w14:textId="77777777"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44BB61D" w14:textId="77777777" w:rsidR="00FD2C0C" w:rsidRPr="00FD2C0C" w:rsidRDefault="00FD2C0C" w:rsidP="00FD2C0C">
            <w:pPr>
              <w:jc w:val="center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2031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7964E6E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2,69%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C4B87E9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4,64%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8A9C717" w14:textId="77777777" w:rsidR="00FD2C0C" w:rsidRPr="00FD2C0C" w:rsidRDefault="00FD2C0C" w:rsidP="00FD2C0C">
            <w:pPr>
              <w:jc w:val="center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TAK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447A834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6,73%</w:t>
            </w:r>
          </w:p>
        </w:tc>
        <w:tc>
          <w:tcPr>
            <w:tcW w:w="835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C0CAD7A" w14:textId="77777777" w:rsidR="00FD2C0C" w:rsidRPr="00FD2C0C" w:rsidRDefault="00FD2C0C" w:rsidP="00FD2C0C">
            <w:pPr>
              <w:jc w:val="center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TAK</w:t>
            </w:r>
          </w:p>
        </w:tc>
      </w:tr>
      <w:tr w:rsidR="00FD2C0C" w:rsidRPr="00FD2C0C" w14:paraId="71CB6AE9" w14:textId="77777777"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C935D9B" w14:textId="77777777" w:rsidR="00FD2C0C" w:rsidRPr="00FD2C0C" w:rsidRDefault="00FD2C0C" w:rsidP="00FD2C0C">
            <w:pPr>
              <w:jc w:val="center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2032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C7AD55B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2,47%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F57D9EE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4,54%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8503916" w14:textId="77777777" w:rsidR="00FD2C0C" w:rsidRPr="00FD2C0C" w:rsidRDefault="00FD2C0C" w:rsidP="00FD2C0C">
            <w:pPr>
              <w:jc w:val="center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TAK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8AAA842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4,54%</w:t>
            </w:r>
          </w:p>
        </w:tc>
        <w:tc>
          <w:tcPr>
            <w:tcW w:w="835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605A659" w14:textId="77777777" w:rsidR="00FD2C0C" w:rsidRPr="00FD2C0C" w:rsidRDefault="00FD2C0C" w:rsidP="00FD2C0C">
            <w:pPr>
              <w:jc w:val="center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TAK</w:t>
            </w:r>
          </w:p>
        </w:tc>
      </w:tr>
      <w:tr w:rsidR="00FD2C0C" w:rsidRPr="00FD2C0C" w14:paraId="0B3AC4B0" w14:textId="77777777"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3D170E5" w14:textId="77777777" w:rsidR="00FD2C0C" w:rsidRPr="00FD2C0C" w:rsidRDefault="00FD2C0C" w:rsidP="00FD2C0C">
            <w:pPr>
              <w:jc w:val="center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2033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4E4CB99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2,31%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8636E38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4,50%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98838AE" w14:textId="77777777" w:rsidR="00FD2C0C" w:rsidRPr="00FD2C0C" w:rsidRDefault="00FD2C0C" w:rsidP="00FD2C0C">
            <w:pPr>
              <w:jc w:val="center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TAK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9F338FC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4,50%</w:t>
            </w:r>
          </w:p>
        </w:tc>
        <w:tc>
          <w:tcPr>
            <w:tcW w:w="835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2DE0A38" w14:textId="77777777" w:rsidR="00FD2C0C" w:rsidRPr="00FD2C0C" w:rsidRDefault="00FD2C0C" w:rsidP="00FD2C0C">
            <w:pPr>
              <w:jc w:val="center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TAK</w:t>
            </w:r>
          </w:p>
        </w:tc>
      </w:tr>
      <w:tr w:rsidR="00FD2C0C" w:rsidRPr="00FD2C0C" w14:paraId="73FA39DA" w14:textId="77777777"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8984C35" w14:textId="77777777" w:rsidR="00FD2C0C" w:rsidRPr="00FD2C0C" w:rsidRDefault="00FD2C0C" w:rsidP="00FD2C0C">
            <w:pPr>
              <w:jc w:val="center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2034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5B076E7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1,67%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DCE5A1A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4,28%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0637DA7" w14:textId="77777777" w:rsidR="00FD2C0C" w:rsidRPr="00FD2C0C" w:rsidRDefault="00FD2C0C" w:rsidP="00FD2C0C">
            <w:pPr>
              <w:jc w:val="center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TAK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3D819DB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4,28%</w:t>
            </w:r>
          </w:p>
        </w:tc>
        <w:tc>
          <w:tcPr>
            <w:tcW w:w="835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464A427" w14:textId="77777777" w:rsidR="00FD2C0C" w:rsidRPr="00FD2C0C" w:rsidRDefault="00FD2C0C" w:rsidP="00FD2C0C">
            <w:pPr>
              <w:jc w:val="center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TAK</w:t>
            </w:r>
          </w:p>
        </w:tc>
      </w:tr>
      <w:tr w:rsidR="00FD2C0C" w:rsidRPr="00FD2C0C" w14:paraId="7B0203B1" w14:textId="77777777"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18A575E" w14:textId="77777777" w:rsidR="00FD2C0C" w:rsidRPr="00FD2C0C" w:rsidRDefault="00FD2C0C" w:rsidP="00FD2C0C">
            <w:pPr>
              <w:jc w:val="center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2035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3469A6D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1,47%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69F02F2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4,11%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D40ABFE" w14:textId="77777777" w:rsidR="00FD2C0C" w:rsidRPr="00FD2C0C" w:rsidRDefault="00FD2C0C" w:rsidP="00FD2C0C">
            <w:pPr>
              <w:jc w:val="center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TAK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513244F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4,11%</w:t>
            </w:r>
          </w:p>
        </w:tc>
        <w:tc>
          <w:tcPr>
            <w:tcW w:w="835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A64E06A" w14:textId="77777777" w:rsidR="00FD2C0C" w:rsidRPr="00FD2C0C" w:rsidRDefault="00FD2C0C" w:rsidP="00FD2C0C">
            <w:pPr>
              <w:jc w:val="center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TAK</w:t>
            </w:r>
          </w:p>
        </w:tc>
      </w:tr>
    </w:tbl>
    <w:p w14:paraId="17549E8E" w14:textId="1567495B" w:rsidR="00FD2C0C" w:rsidRPr="00FD2C0C" w:rsidRDefault="00FD2C0C" w:rsidP="00FD2C0C">
      <w:pPr>
        <w:autoSpaceDE w:val="0"/>
        <w:autoSpaceDN w:val="0"/>
        <w:adjustRightInd w:val="0"/>
        <w:spacing w:line="240" w:lineRule="auto"/>
        <w:contextualSpacing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</w:p>
    <w:p w14:paraId="24536DCD" w14:textId="77777777" w:rsidR="00FD2C0C" w:rsidRPr="00FD2C0C" w:rsidRDefault="00FD2C0C" w:rsidP="00FD2C0C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FD2C0C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Dane w tabeli powyżej wskazują, że w całym okresie prognozy Gmina Lichnowy spełnia relację, o której mowa w art. 243 ust. 1 ustawy o finansach publicznych. Spełnienie dotyczy zarówno relacji obliczonej na podstawie planu na dzień 30.09.2024 r. jak i w oparciu o dane z wykonania budżetu.</w:t>
      </w:r>
    </w:p>
    <w:p w14:paraId="2FA81E80" w14:textId="77777777" w:rsidR="00FD2C0C" w:rsidRPr="00FD2C0C" w:rsidRDefault="00FD2C0C" w:rsidP="00FD2C0C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FD2C0C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Zmiana Wieloletniej Prognozy Finansowej Gminy Lichnowy obejmuje również zmiany w załączniku nr 2, które szczegółowo opisano poniżej.</w:t>
      </w:r>
    </w:p>
    <w:p w14:paraId="5FA6E3D9" w14:textId="77777777" w:rsidR="00FD2C0C" w:rsidRPr="00FD2C0C" w:rsidRDefault="00FD2C0C" w:rsidP="00FD2C0C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FD2C0C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Do załącznika przedsięwzięć dodano następujące przedsięwzięcia:</w:t>
      </w:r>
    </w:p>
    <w:p w14:paraId="207FE363" w14:textId="77777777" w:rsidR="00FD2C0C" w:rsidRPr="00FD2C0C" w:rsidRDefault="00FD2C0C" w:rsidP="00FD2C0C">
      <w:pPr>
        <w:numPr>
          <w:ilvl w:val="0"/>
          <w:numId w:val="22"/>
        </w:numPr>
        <w:autoSpaceDE w:val="0"/>
        <w:autoSpaceDN w:val="0"/>
        <w:adjustRightInd w:val="0"/>
        <w:spacing w:line="240" w:lineRule="auto"/>
        <w:contextualSpacing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FD2C0C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 xml:space="preserve">Opracowanie Gminnego Programu Opieki nad Zabytkami Gminy Lichnowy – zadanie bieżące, które ma być realizowane w latach 2025-2026. Łączne nakłady planowane na realizację </w:t>
      </w:r>
      <w:r w:rsidRPr="00FD2C0C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lastRenderedPageBreak/>
        <w:t>zadania wynoszą 6 900,00 zł, w tym w 2025 r. ‒ 0,00 zł. Limit zobowiązań dla zadania wynosi 6 900,00 zł. Jednostką realizującą jest Urząd Gminy Lichnowy.</w:t>
      </w:r>
    </w:p>
    <w:p w14:paraId="6543017D" w14:textId="77777777" w:rsidR="00FD2C0C" w:rsidRPr="00FD2C0C" w:rsidRDefault="00FD2C0C" w:rsidP="00FD2C0C">
      <w:pPr>
        <w:numPr>
          <w:ilvl w:val="0"/>
          <w:numId w:val="22"/>
        </w:numPr>
        <w:autoSpaceDE w:val="0"/>
        <w:autoSpaceDN w:val="0"/>
        <w:adjustRightInd w:val="0"/>
        <w:spacing w:line="240" w:lineRule="auto"/>
        <w:contextualSpacing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FD2C0C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Aktualizacja Gminnej Ewidencji Zabytków – zadanie bieżące, które ma być realizowane w latach 2025-2026. Łączne nakłady planowane na realizację zadania wynoszą 13 000,00 zł, w tym w 2025 r. ‒ 0,00 zł. Limit zobowiązań dla zadania wynosi 13 000,00 zł. Jednostką realizującą jest Urząd Gminy Lichnowy.</w:t>
      </w:r>
    </w:p>
    <w:p w14:paraId="569CFEE9" w14:textId="77777777" w:rsidR="00FD2C0C" w:rsidRPr="00FD2C0C" w:rsidRDefault="00FD2C0C" w:rsidP="00FD2C0C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FD2C0C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Dokonano zmian w zakresie następujących przedsięwzięć:</w:t>
      </w:r>
    </w:p>
    <w:p w14:paraId="5FEC1D10" w14:textId="77777777" w:rsidR="00FD2C0C" w:rsidRPr="00FD2C0C" w:rsidRDefault="00FD2C0C" w:rsidP="00FD2C0C">
      <w:pPr>
        <w:numPr>
          <w:ilvl w:val="0"/>
          <w:numId w:val="23"/>
        </w:numPr>
        <w:autoSpaceDE w:val="0"/>
        <w:autoSpaceDN w:val="0"/>
        <w:adjustRightInd w:val="0"/>
        <w:spacing w:line="240" w:lineRule="auto"/>
        <w:contextualSpacing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FD2C0C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W zakresie programów, projektów lub zadań innych (finansowanych ze środków krajowych):</w:t>
      </w:r>
    </w:p>
    <w:p w14:paraId="0023E8A6" w14:textId="77777777" w:rsidR="00FD2C0C" w:rsidRPr="00FD2C0C" w:rsidRDefault="00FD2C0C" w:rsidP="00FD2C0C">
      <w:pPr>
        <w:numPr>
          <w:ilvl w:val="1"/>
          <w:numId w:val="23"/>
        </w:numPr>
        <w:autoSpaceDE w:val="0"/>
        <w:autoSpaceDN w:val="0"/>
        <w:adjustRightInd w:val="0"/>
        <w:spacing w:line="240" w:lineRule="auto"/>
        <w:contextualSpacing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FD2C0C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Rozbudowa budynku świetlicy wiejskiej i OSP w Lichnowach w gminie Lichnowy – zmiana w przedsięwzięciu obejmuje m.in.:</w:t>
      </w:r>
    </w:p>
    <w:p w14:paraId="7CA0E91D" w14:textId="77777777" w:rsidR="00FD2C0C" w:rsidRPr="00FD2C0C" w:rsidRDefault="00FD2C0C" w:rsidP="00FD2C0C">
      <w:pPr>
        <w:numPr>
          <w:ilvl w:val="2"/>
          <w:numId w:val="23"/>
        </w:numPr>
        <w:autoSpaceDE w:val="0"/>
        <w:autoSpaceDN w:val="0"/>
        <w:adjustRightInd w:val="0"/>
        <w:spacing w:line="240" w:lineRule="auto"/>
        <w:contextualSpacing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FD2C0C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zmniejszenie limitu wydatków na realizację zadania w roku budżetowym o kwotę 4 050 000,00 zł;</w:t>
      </w:r>
    </w:p>
    <w:p w14:paraId="441C024F" w14:textId="77777777" w:rsidR="00FD2C0C" w:rsidRPr="00FD2C0C" w:rsidRDefault="00FD2C0C" w:rsidP="00FD2C0C">
      <w:pPr>
        <w:numPr>
          <w:ilvl w:val="2"/>
          <w:numId w:val="23"/>
        </w:numPr>
        <w:autoSpaceDE w:val="0"/>
        <w:autoSpaceDN w:val="0"/>
        <w:adjustRightInd w:val="0"/>
        <w:spacing w:line="240" w:lineRule="auto"/>
        <w:contextualSpacing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FD2C0C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zwiększenie limitu wydatków na realizację zadania w roku 2026 o kwotę 4 050 000,00 zł.</w:t>
      </w:r>
    </w:p>
    <w:p w14:paraId="019173D5" w14:textId="77777777" w:rsidR="00FD2C0C" w:rsidRPr="00FD2C0C" w:rsidRDefault="00FD2C0C" w:rsidP="00FD2C0C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FD2C0C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Z załącznika przedsięwzięć usunięto następujące przedsięwzięcia:</w:t>
      </w:r>
    </w:p>
    <w:p w14:paraId="441571C5" w14:textId="77777777" w:rsidR="00FD2C0C" w:rsidRPr="00FD2C0C" w:rsidRDefault="00FD2C0C" w:rsidP="00FD2C0C">
      <w:pPr>
        <w:numPr>
          <w:ilvl w:val="0"/>
          <w:numId w:val="24"/>
        </w:numPr>
        <w:autoSpaceDE w:val="0"/>
        <w:autoSpaceDN w:val="0"/>
        <w:adjustRightInd w:val="0"/>
        <w:spacing w:line="240" w:lineRule="auto"/>
        <w:contextualSpacing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FD2C0C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Stworzenie centrum tradycji i rozwoju w miejscowości Lichnowy w gminie Lichnowy.</w:t>
      </w:r>
    </w:p>
    <w:p w14:paraId="05BA5FAC" w14:textId="77777777" w:rsidR="00FD2C0C" w:rsidRPr="00FD2C0C" w:rsidRDefault="00FD2C0C" w:rsidP="00FD2C0C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FD2C0C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Zmiany wprowadzone w wykazie wieloletnich przedsięwzięć nie spowodowały zmiany horyzontu czasowego załącznika nr 2 WPF.</w:t>
      </w:r>
    </w:p>
    <w:p w14:paraId="59F504E7" w14:textId="77777777" w:rsidR="00FD2C0C" w:rsidRPr="00FD2C0C" w:rsidRDefault="00FD2C0C" w:rsidP="00FD2C0C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FD2C0C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Zmiany wprowadzone w wykazie wieloletnich przedsięwzięć wpłynęły na zmianę pozycji 10.1.1 i 10.1.2 WPF, co przedstawiono w tabelach poniżej.</w:t>
      </w:r>
    </w:p>
    <w:p w14:paraId="27C9ED55" w14:textId="77777777" w:rsidR="00FD2C0C" w:rsidRPr="00FD2C0C" w:rsidRDefault="00FD2C0C" w:rsidP="00FD2C0C">
      <w:pPr>
        <w:keepNext/>
        <w:autoSpaceDE w:val="0"/>
        <w:autoSpaceDN w:val="0"/>
        <w:adjustRightInd w:val="0"/>
        <w:spacing w:before="160" w:after="0" w:line="240" w:lineRule="auto"/>
        <w:rPr>
          <w:rFonts w:ascii="Arial" w:eastAsia="Times New Roman" w:hAnsi="Arial" w:cs="Calibri"/>
          <w:b/>
          <w:kern w:val="0"/>
          <w:sz w:val="20"/>
          <w:szCs w:val="24"/>
          <w:lang w:eastAsia="pl-PL"/>
          <w14:ligatures w14:val="none"/>
        </w:rPr>
      </w:pPr>
      <w:r w:rsidRPr="00FD2C0C">
        <w:rPr>
          <w:rFonts w:ascii="Arial" w:eastAsia="Times New Roman" w:hAnsi="Arial" w:cs="Arial"/>
          <w:b/>
          <w:kern w:val="0"/>
          <w:sz w:val="20"/>
          <w:szCs w:val="24"/>
          <w:lang w:eastAsia="pl-PL"/>
          <w14:ligatures w14:val="none"/>
        </w:rPr>
        <w:t>Zmiany w wydatkach bieżących objętych limitem z art. 226 ust. 3 pkt 4</w:t>
      </w:r>
    </w:p>
    <w:tbl>
      <w:tblPr>
        <w:tblStyle w:val="Tabela-Prosty16"/>
        <w:tblW w:w="9072" w:type="dxa"/>
        <w:tblInd w:w="0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FD2C0C" w:rsidRPr="00FD2C0C" w14:paraId="6CAD2CA4" w14:textId="77777777">
        <w:trPr>
          <w:tblHeader/>
        </w:trPr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8A2A070" w14:textId="77777777" w:rsidR="00FD2C0C" w:rsidRPr="00FD2C0C" w:rsidRDefault="00FD2C0C" w:rsidP="00FD2C0C">
            <w:pPr>
              <w:jc w:val="center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Rok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1F191E5" w14:textId="77777777" w:rsidR="00FD2C0C" w:rsidRPr="00FD2C0C" w:rsidRDefault="00FD2C0C" w:rsidP="00FD2C0C">
            <w:pPr>
              <w:jc w:val="center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Przed zmianą [zł]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B76FAA7" w14:textId="77777777" w:rsidR="00FD2C0C" w:rsidRPr="00FD2C0C" w:rsidRDefault="00FD2C0C" w:rsidP="00FD2C0C">
            <w:pPr>
              <w:jc w:val="center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Zmiana [zł]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E7A80D4" w14:textId="77777777" w:rsidR="00FD2C0C" w:rsidRPr="00FD2C0C" w:rsidRDefault="00FD2C0C" w:rsidP="00FD2C0C">
            <w:pPr>
              <w:jc w:val="center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Po zmianie [zł]</w:t>
            </w:r>
          </w:p>
        </w:tc>
      </w:tr>
      <w:tr w:rsidR="00FD2C0C" w:rsidRPr="00FD2C0C" w14:paraId="4391981C" w14:textId="77777777"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A967182" w14:textId="77777777" w:rsidR="00FD2C0C" w:rsidRPr="00FD2C0C" w:rsidRDefault="00FD2C0C" w:rsidP="00FD2C0C">
            <w:pPr>
              <w:jc w:val="center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2026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88D71A8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186 915,00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54DDCF3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+19 900,00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722227C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206 815,00</w:t>
            </w:r>
          </w:p>
        </w:tc>
      </w:tr>
    </w:tbl>
    <w:p w14:paraId="43853254" w14:textId="5C678D81" w:rsidR="00FD2C0C" w:rsidRPr="00FD2C0C" w:rsidRDefault="00FD2C0C" w:rsidP="00FD2C0C">
      <w:pPr>
        <w:autoSpaceDE w:val="0"/>
        <w:autoSpaceDN w:val="0"/>
        <w:adjustRightInd w:val="0"/>
        <w:spacing w:line="240" w:lineRule="auto"/>
        <w:contextualSpacing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</w:p>
    <w:p w14:paraId="67E89748" w14:textId="77777777" w:rsidR="00FD2C0C" w:rsidRPr="00FD2C0C" w:rsidRDefault="00FD2C0C" w:rsidP="00FD2C0C">
      <w:pPr>
        <w:keepNext/>
        <w:autoSpaceDE w:val="0"/>
        <w:autoSpaceDN w:val="0"/>
        <w:adjustRightInd w:val="0"/>
        <w:spacing w:before="160" w:after="0" w:line="240" w:lineRule="auto"/>
        <w:rPr>
          <w:rFonts w:ascii="Arial" w:eastAsia="Times New Roman" w:hAnsi="Arial" w:cs="Calibri"/>
          <w:b/>
          <w:kern w:val="0"/>
          <w:sz w:val="20"/>
          <w:szCs w:val="24"/>
          <w:lang w:eastAsia="pl-PL"/>
          <w14:ligatures w14:val="none"/>
        </w:rPr>
      </w:pPr>
      <w:r w:rsidRPr="00FD2C0C">
        <w:rPr>
          <w:rFonts w:ascii="Arial" w:eastAsia="Times New Roman" w:hAnsi="Arial" w:cs="Arial"/>
          <w:b/>
          <w:kern w:val="0"/>
          <w:sz w:val="20"/>
          <w:szCs w:val="24"/>
          <w:lang w:eastAsia="pl-PL"/>
          <w14:ligatures w14:val="none"/>
        </w:rPr>
        <w:t>Zmiany w wydatkach majątkowych objętych limitem z art. 226 ust. 3 pkt 4</w:t>
      </w:r>
    </w:p>
    <w:tbl>
      <w:tblPr>
        <w:tblStyle w:val="Tabela-Prosty16"/>
        <w:tblW w:w="9072" w:type="dxa"/>
        <w:tblInd w:w="0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FD2C0C" w:rsidRPr="00FD2C0C" w14:paraId="4D89D7F5" w14:textId="77777777">
        <w:trPr>
          <w:tblHeader/>
        </w:trPr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1008C08" w14:textId="77777777" w:rsidR="00FD2C0C" w:rsidRPr="00FD2C0C" w:rsidRDefault="00FD2C0C" w:rsidP="00FD2C0C">
            <w:pPr>
              <w:jc w:val="center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Rok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D08F7CE" w14:textId="77777777" w:rsidR="00FD2C0C" w:rsidRPr="00FD2C0C" w:rsidRDefault="00FD2C0C" w:rsidP="00FD2C0C">
            <w:pPr>
              <w:jc w:val="center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Przed zmianą [zł]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C177F11" w14:textId="77777777" w:rsidR="00FD2C0C" w:rsidRPr="00FD2C0C" w:rsidRDefault="00FD2C0C" w:rsidP="00FD2C0C">
            <w:pPr>
              <w:jc w:val="center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Zmiana [zł]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C7271EF" w14:textId="77777777" w:rsidR="00FD2C0C" w:rsidRPr="00FD2C0C" w:rsidRDefault="00FD2C0C" w:rsidP="00FD2C0C">
            <w:pPr>
              <w:jc w:val="center"/>
              <w:rPr>
                <w:rFonts w:ascii="Arial" w:hAnsi="Arial"/>
                <w:b/>
                <w:sz w:val="20"/>
              </w:rPr>
            </w:pPr>
            <w:r w:rsidRPr="00FD2C0C">
              <w:rPr>
                <w:rFonts w:ascii="Arial" w:hAnsi="Arial" w:cs="Arial"/>
                <w:b/>
                <w:sz w:val="20"/>
              </w:rPr>
              <w:t>Po zmianie [zł]</w:t>
            </w:r>
          </w:p>
        </w:tc>
      </w:tr>
      <w:tr w:rsidR="00FD2C0C" w:rsidRPr="00FD2C0C" w14:paraId="39B428CD" w14:textId="77777777"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C2EAED7" w14:textId="77777777" w:rsidR="00FD2C0C" w:rsidRPr="00FD2C0C" w:rsidRDefault="00FD2C0C" w:rsidP="00FD2C0C">
            <w:pPr>
              <w:jc w:val="center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2025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5F649F7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9 402 504,83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4807D18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-4 070 000,00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04BDEEE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5 332 504,83</w:t>
            </w:r>
          </w:p>
        </w:tc>
      </w:tr>
      <w:tr w:rsidR="00FD2C0C" w:rsidRPr="00FD2C0C" w14:paraId="3D90703D" w14:textId="77777777"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F8E203B" w14:textId="77777777" w:rsidR="00FD2C0C" w:rsidRPr="00FD2C0C" w:rsidRDefault="00FD2C0C" w:rsidP="00FD2C0C">
            <w:pPr>
              <w:jc w:val="center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2026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A775685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4 090 037,58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F3EF30C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+4 009 962,42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CFEFF2E" w14:textId="77777777" w:rsidR="00FD2C0C" w:rsidRPr="00FD2C0C" w:rsidRDefault="00FD2C0C" w:rsidP="00FD2C0C">
            <w:pPr>
              <w:jc w:val="right"/>
              <w:rPr>
                <w:rFonts w:ascii="Arial" w:hAnsi="Arial"/>
                <w:sz w:val="20"/>
              </w:rPr>
            </w:pPr>
            <w:r w:rsidRPr="00FD2C0C">
              <w:rPr>
                <w:rFonts w:ascii="Arial" w:hAnsi="Arial" w:cs="Arial"/>
                <w:sz w:val="20"/>
              </w:rPr>
              <w:t>8 100 000,00</w:t>
            </w:r>
          </w:p>
        </w:tc>
      </w:tr>
    </w:tbl>
    <w:p w14:paraId="692E968B" w14:textId="5E947FCA" w:rsidR="00FD2C0C" w:rsidRPr="00FD2C0C" w:rsidRDefault="00FD2C0C" w:rsidP="00FD2C0C">
      <w:pPr>
        <w:autoSpaceDE w:val="0"/>
        <w:autoSpaceDN w:val="0"/>
        <w:adjustRightInd w:val="0"/>
        <w:spacing w:line="240" w:lineRule="auto"/>
        <w:contextualSpacing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</w:p>
    <w:p w14:paraId="3B525027" w14:textId="77777777" w:rsidR="00FD2C0C" w:rsidRPr="00FD2C0C" w:rsidRDefault="00FD2C0C" w:rsidP="00FD2C0C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FD2C0C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Wartości wykazane w pozostałych pozycjach WPF, stanowią informacje uzupełniające względem pozycji opisanych powyżej. Zostały przedstawione w WPF zgodnie z obowiązującym stanem faktycznym, na podstawie zawartych umów i porozumień.</w:t>
      </w:r>
    </w:p>
    <w:p w14:paraId="5FD9B318" w14:textId="77777777" w:rsidR="00FD2C0C" w:rsidRPr="00FD2C0C" w:rsidRDefault="00FD2C0C" w:rsidP="00FD2C0C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FD2C0C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Pełen zakres zmian obrazują załączniki nr 1 i 2 do niniejszej uchwały.</w:t>
      </w:r>
    </w:p>
    <w:p w14:paraId="68ECE157" w14:textId="1E8A429D" w:rsidR="00275954" w:rsidRPr="00FD2C0C" w:rsidRDefault="00275954" w:rsidP="00FD2C0C"/>
    <w:sectPr w:rsidR="00275954" w:rsidRPr="00FD2C0C" w:rsidSect="00FD2C0C">
      <w:pgSz w:w="11906" w:h="16838"/>
      <w:pgMar w:top="992" w:right="1417" w:bottom="992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FA2E6"/>
    <w:multiLevelType w:val="multilevel"/>
    <w:tmpl w:val="FFFFFFFF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decimal"/>
      <w:lvlText w:val="%2)"/>
      <w:lvlJc w:val="left"/>
      <w:pPr>
        <w:ind w:left="1417" w:hanging="425"/>
      </w:pPr>
    </w:lvl>
    <w:lvl w:ilvl="2">
      <w:start w:val="1"/>
      <w:numFmt w:val="lowerLetter"/>
      <w:lvlText w:val="%3."/>
      <w:lvlJc w:val="left"/>
      <w:pPr>
        <w:ind w:left="2126" w:hanging="425"/>
      </w:pPr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9F348CF"/>
    <w:multiLevelType w:val="multilevel"/>
    <w:tmpl w:val="FFFFFFFF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decimal"/>
      <w:lvlText w:val="%1."/>
      <w:lvlJc w:val="left"/>
      <w:pPr>
        <w:ind w:left="1417" w:hanging="425"/>
      </w:pPr>
    </w:lvl>
    <w:lvl w:ilvl="2">
      <w:start w:val="1"/>
      <w:numFmt w:val="decimal"/>
      <w:lvlText w:val="%1."/>
      <w:lvlJc w:val="left"/>
      <w:pPr>
        <w:ind w:left="2126" w:hanging="425"/>
      </w:pPr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 w15:restartNumberingAfterBreak="0">
    <w:nsid w:val="0CB882B3"/>
    <w:multiLevelType w:val="multilevel"/>
    <w:tmpl w:val="FFFFFFFF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decimal"/>
      <w:lvlText w:val="%1."/>
      <w:lvlJc w:val="left"/>
      <w:pPr>
        <w:ind w:left="1417" w:hanging="425"/>
      </w:pPr>
    </w:lvl>
    <w:lvl w:ilvl="2">
      <w:start w:val="1"/>
      <w:numFmt w:val="decimal"/>
      <w:lvlText w:val="%1."/>
      <w:lvlJc w:val="left"/>
      <w:pPr>
        <w:ind w:left="2126" w:hanging="425"/>
      </w:pPr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" w15:restartNumberingAfterBreak="0">
    <w:nsid w:val="0E473E3F"/>
    <w:multiLevelType w:val="multilevel"/>
    <w:tmpl w:val="FFFFFFFF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decimal"/>
      <w:lvlText w:val="%1."/>
      <w:lvlJc w:val="left"/>
      <w:pPr>
        <w:ind w:left="1417" w:hanging="425"/>
      </w:pPr>
    </w:lvl>
    <w:lvl w:ilvl="2">
      <w:start w:val="1"/>
      <w:numFmt w:val="decimal"/>
      <w:lvlText w:val="%1."/>
      <w:lvlJc w:val="left"/>
      <w:pPr>
        <w:ind w:left="2126" w:hanging="425"/>
      </w:pPr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4" w15:restartNumberingAfterBreak="0">
    <w:nsid w:val="11AFE4EC"/>
    <w:multiLevelType w:val="multilevel"/>
    <w:tmpl w:val="FFFFFFFF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decimal"/>
      <w:lvlText w:val="%1."/>
      <w:lvlJc w:val="left"/>
      <w:pPr>
        <w:ind w:left="1417" w:hanging="425"/>
      </w:pPr>
    </w:lvl>
    <w:lvl w:ilvl="2">
      <w:start w:val="1"/>
      <w:numFmt w:val="decimal"/>
      <w:lvlText w:val="%1."/>
      <w:lvlJc w:val="left"/>
      <w:pPr>
        <w:ind w:left="2126" w:hanging="425"/>
      </w:pPr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17B51413"/>
    <w:multiLevelType w:val="multilevel"/>
    <w:tmpl w:val="FFFFFFFF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decimal"/>
      <w:lvlText w:val="%1."/>
      <w:lvlJc w:val="left"/>
      <w:pPr>
        <w:ind w:left="1417" w:hanging="425"/>
      </w:pPr>
    </w:lvl>
    <w:lvl w:ilvl="2">
      <w:start w:val="1"/>
      <w:numFmt w:val="decimal"/>
      <w:lvlText w:val="%1."/>
      <w:lvlJc w:val="left"/>
      <w:pPr>
        <w:ind w:left="2126" w:hanging="425"/>
      </w:pPr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 w15:restartNumberingAfterBreak="0">
    <w:nsid w:val="34855995"/>
    <w:multiLevelType w:val="multilevel"/>
    <w:tmpl w:val="FFFFFFFF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decimal"/>
      <w:lvlText w:val="%1."/>
      <w:lvlJc w:val="left"/>
      <w:pPr>
        <w:ind w:left="1417" w:hanging="425"/>
      </w:pPr>
    </w:lvl>
    <w:lvl w:ilvl="2">
      <w:start w:val="1"/>
      <w:numFmt w:val="decimal"/>
      <w:lvlText w:val="%1."/>
      <w:lvlJc w:val="left"/>
      <w:pPr>
        <w:ind w:left="2126" w:hanging="425"/>
      </w:pPr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7" w15:restartNumberingAfterBreak="0">
    <w:nsid w:val="36E4A155"/>
    <w:multiLevelType w:val="multilevel"/>
    <w:tmpl w:val="FFFFFFFF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decimal"/>
      <w:lvlText w:val="%2)"/>
      <w:lvlJc w:val="left"/>
      <w:pPr>
        <w:ind w:left="1417" w:hanging="425"/>
      </w:pPr>
    </w:lvl>
    <w:lvl w:ilvl="2">
      <w:start w:val="1"/>
      <w:numFmt w:val="lowerLetter"/>
      <w:lvlText w:val="%3."/>
      <w:lvlJc w:val="left"/>
      <w:pPr>
        <w:ind w:left="2126" w:hanging="425"/>
      </w:pPr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8" w15:restartNumberingAfterBreak="0">
    <w:nsid w:val="3E411D5C"/>
    <w:multiLevelType w:val="multilevel"/>
    <w:tmpl w:val="FFFFFFFF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decimal"/>
      <w:lvlText w:val="%2)"/>
      <w:lvlJc w:val="left"/>
      <w:pPr>
        <w:ind w:left="1417" w:hanging="425"/>
      </w:pPr>
    </w:lvl>
    <w:lvl w:ilvl="2">
      <w:start w:val="1"/>
      <w:numFmt w:val="lowerLetter"/>
      <w:lvlText w:val="%3."/>
      <w:lvlJc w:val="left"/>
      <w:pPr>
        <w:ind w:left="2126" w:hanging="425"/>
      </w:pPr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9" w15:restartNumberingAfterBreak="0">
    <w:nsid w:val="3EA7FF8C"/>
    <w:multiLevelType w:val="multilevel"/>
    <w:tmpl w:val="FFFFFFFF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decimal"/>
      <w:lvlText w:val="%1."/>
      <w:lvlJc w:val="left"/>
      <w:pPr>
        <w:ind w:left="1417" w:hanging="425"/>
      </w:pPr>
    </w:lvl>
    <w:lvl w:ilvl="2">
      <w:start w:val="1"/>
      <w:numFmt w:val="decimal"/>
      <w:lvlText w:val="%1."/>
      <w:lvlJc w:val="left"/>
      <w:pPr>
        <w:ind w:left="2126" w:hanging="425"/>
      </w:pPr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0" w15:restartNumberingAfterBreak="0">
    <w:nsid w:val="40AA041F"/>
    <w:multiLevelType w:val="multilevel"/>
    <w:tmpl w:val="FFFFFFFF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decimal"/>
      <w:lvlText w:val="%2)"/>
      <w:lvlJc w:val="left"/>
      <w:pPr>
        <w:ind w:left="1417" w:hanging="425"/>
      </w:pPr>
    </w:lvl>
    <w:lvl w:ilvl="2">
      <w:start w:val="1"/>
      <w:numFmt w:val="lowerLetter"/>
      <w:lvlText w:val="%3."/>
      <w:lvlJc w:val="left"/>
      <w:pPr>
        <w:ind w:left="2126" w:hanging="425"/>
      </w:pPr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 w15:restartNumberingAfterBreak="0">
    <w:nsid w:val="42E8D552"/>
    <w:multiLevelType w:val="multilevel"/>
    <w:tmpl w:val="FFFFFFFF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decimal"/>
      <w:lvlText w:val="%1."/>
      <w:lvlJc w:val="left"/>
      <w:pPr>
        <w:ind w:left="1417" w:hanging="425"/>
      </w:pPr>
    </w:lvl>
    <w:lvl w:ilvl="2">
      <w:start w:val="1"/>
      <w:numFmt w:val="decimal"/>
      <w:lvlText w:val="%1."/>
      <w:lvlJc w:val="left"/>
      <w:pPr>
        <w:ind w:left="2126" w:hanging="425"/>
      </w:pPr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2" w15:restartNumberingAfterBreak="0">
    <w:nsid w:val="48C27E8A"/>
    <w:multiLevelType w:val="multilevel"/>
    <w:tmpl w:val="FFFFFFFF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decimal"/>
      <w:lvlText w:val="%2)"/>
      <w:lvlJc w:val="left"/>
      <w:pPr>
        <w:ind w:left="1417" w:hanging="425"/>
      </w:pPr>
    </w:lvl>
    <w:lvl w:ilvl="2">
      <w:start w:val="1"/>
      <w:numFmt w:val="lowerLetter"/>
      <w:lvlText w:val="%3."/>
      <w:lvlJc w:val="left"/>
      <w:pPr>
        <w:ind w:left="2126" w:hanging="425"/>
      </w:pPr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3" w15:restartNumberingAfterBreak="0">
    <w:nsid w:val="4E0CF429"/>
    <w:multiLevelType w:val="multilevel"/>
    <w:tmpl w:val="FFFFFFFF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decimal"/>
      <w:lvlText w:val="%1."/>
      <w:lvlJc w:val="left"/>
      <w:pPr>
        <w:ind w:left="1417" w:hanging="425"/>
      </w:pPr>
    </w:lvl>
    <w:lvl w:ilvl="2">
      <w:start w:val="1"/>
      <w:numFmt w:val="decimal"/>
      <w:lvlText w:val="%1."/>
      <w:lvlJc w:val="left"/>
      <w:pPr>
        <w:ind w:left="2126" w:hanging="425"/>
      </w:pPr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4" w15:restartNumberingAfterBreak="0">
    <w:nsid w:val="4EDAC3AB"/>
    <w:multiLevelType w:val="multilevel"/>
    <w:tmpl w:val="FFFFFFFF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decimal"/>
      <w:lvlText w:val="%2)"/>
      <w:lvlJc w:val="left"/>
      <w:pPr>
        <w:ind w:left="1417" w:hanging="425"/>
      </w:pPr>
    </w:lvl>
    <w:lvl w:ilvl="2">
      <w:start w:val="1"/>
      <w:numFmt w:val="lowerLetter"/>
      <w:lvlText w:val="%3."/>
      <w:lvlJc w:val="left"/>
      <w:pPr>
        <w:ind w:left="2126" w:hanging="425"/>
      </w:pPr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5" w15:restartNumberingAfterBreak="0">
    <w:nsid w:val="50873A5E"/>
    <w:multiLevelType w:val="multilevel"/>
    <w:tmpl w:val="FFFFFFFF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decimal"/>
      <w:lvlText w:val="%1."/>
      <w:lvlJc w:val="left"/>
      <w:pPr>
        <w:ind w:left="1417" w:hanging="425"/>
      </w:pPr>
    </w:lvl>
    <w:lvl w:ilvl="2">
      <w:start w:val="1"/>
      <w:numFmt w:val="decimal"/>
      <w:lvlText w:val="%1."/>
      <w:lvlJc w:val="left"/>
      <w:pPr>
        <w:ind w:left="2126" w:hanging="425"/>
      </w:pPr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6" w15:restartNumberingAfterBreak="0">
    <w:nsid w:val="5C8444A5"/>
    <w:multiLevelType w:val="multilevel"/>
    <w:tmpl w:val="FFFFFFFF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decimal"/>
      <w:lvlText w:val="%1."/>
      <w:lvlJc w:val="left"/>
      <w:pPr>
        <w:ind w:left="1417" w:hanging="425"/>
      </w:pPr>
    </w:lvl>
    <w:lvl w:ilvl="2">
      <w:start w:val="1"/>
      <w:numFmt w:val="decimal"/>
      <w:lvlText w:val="%1."/>
      <w:lvlJc w:val="left"/>
      <w:pPr>
        <w:ind w:left="2126" w:hanging="425"/>
      </w:pPr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7" w15:restartNumberingAfterBreak="0">
    <w:nsid w:val="5CD883FF"/>
    <w:multiLevelType w:val="multilevel"/>
    <w:tmpl w:val="FFFFFFFF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decimal"/>
      <w:lvlText w:val="%1."/>
      <w:lvlJc w:val="left"/>
      <w:pPr>
        <w:ind w:left="1417" w:hanging="425"/>
      </w:pPr>
    </w:lvl>
    <w:lvl w:ilvl="2">
      <w:start w:val="1"/>
      <w:numFmt w:val="decimal"/>
      <w:lvlText w:val="%1."/>
      <w:lvlJc w:val="left"/>
      <w:pPr>
        <w:ind w:left="2126" w:hanging="425"/>
      </w:pPr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8" w15:restartNumberingAfterBreak="0">
    <w:nsid w:val="5CF38837"/>
    <w:multiLevelType w:val="multilevel"/>
    <w:tmpl w:val="FFFFFFFF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decimal"/>
      <w:lvlText w:val="%1."/>
      <w:lvlJc w:val="left"/>
      <w:pPr>
        <w:ind w:left="1417" w:hanging="425"/>
      </w:pPr>
    </w:lvl>
    <w:lvl w:ilvl="2">
      <w:start w:val="1"/>
      <w:numFmt w:val="decimal"/>
      <w:lvlText w:val="%1."/>
      <w:lvlJc w:val="left"/>
      <w:pPr>
        <w:ind w:left="2126" w:hanging="425"/>
      </w:pPr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9" w15:restartNumberingAfterBreak="0">
    <w:nsid w:val="62A1B4FF"/>
    <w:multiLevelType w:val="multilevel"/>
    <w:tmpl w:val="FFFFFFFF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decimal"/>
      <w:lvlText w:val="%1."/>
      <w:lvlJc w:val="left"/>
      <w:pPr>
        <w:ind w:left="1417" w:hanging="425"/>
      </w:pPr>
    </w:lvl>
    <w:lvl w:ilvl="2">
      <w:start w:val="1"/>
      <w:numFmt w:val="decimal"/>
      <w:lvlText w:val="%1."/>
      <w:lvlJc w:val="left"/>
      <w:pPr>
        <w:ind w:left="2126" w:hanging="425"/>
      </w:pPr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0" w15:restartNumberingAfterBreak="0">
    <w:nsid w:val="65AB5A15"/>
    <w:multiLevelType w:val="multilevel"/>
    <w:tmpl w:val="FFFFFFFF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decimal"/>
      <w:lvlText w:val="%1."/>
      <w:lvlJc w:val="left"/>
      <w:pPr>
        <w:ind w:left="1417" w:hanging="425"/>
      </w:pPr>
    </w:lvl>
    <w:lvl w:ilvl="2">
      <w:start w:val="1"/>
      <w:numFmt w:val="decimal"/>
      <w:lvlText w:val="%1."/>
      <w:lvlJc w:val="left"/>
      <w:pPr>
        <w:ind w:left="2126" w:hanging="425"/>
      </w:pPr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1" w15:restartNumberingAfterBreak="0">
    <w:nsid w:val="6708DD2E"/>
    <w:multiLevelType w:val="multilevel"/>
    <w:tmpl w:val="FFFFFFFF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decimal"/>
      <w:lvlText w:val="%1."/>
      <w:lvlJc w:val="left"/>
      <w:pPr>
        <w:ind w:left="1417" w:hanging="425"/>
      </w:pPr>
    </w:lvl>
    <w:lvl w:ilvl="2">
      <w:start w:val="1"/>
      <w:numFmt w:val="decimal"/>
      <w:lvlText w:val="%1."/>
      <w:lvlJc w:val="left"/>
      <w:pPr>
        <w:ind w:left="2126" w:hanging="425"/>
      </w:pPr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2" w15:restartNumberingAfterBreak="0">
    <w:nsid w:val="7B7E5167"/>
    <w:multiLevelType w:val="multilevel"/>
    <w:tmpl w:val="FFFFFFFF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decimal"/>
      <w:lvlText w:val="%1."/>
      <w:lvlJc w:val="left"/>
      <w:pPr>
        <w:ind w:left="1417" w:hanging="425"/>
      </w:pPr>
    </w:lvl>
    <w:lvl w:ilvl="2">
      <w:start w:val="1"/>
      <w:numFmt w:val="decimal"/>
      <w:lvlText w:val="%1."/>
      <w:lvlJc w:val="left"/>
      <w:pPr>
        <w:ind w:left="2126" w:hanging="425"/>
      </w:pPr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3" w15:restartNumberingAfterBreak="0">
    <w:nsid w:val="7D7829AE"/>
    <w:multiLevelType w:val="multilevel"/>
    <w:tmpl w:val="FFFFFFFF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decimal"/>
      <w:lvlText w:val="%1."/>
      <w:lvlJc w:val="left"/>
      <w:pPr>
        <w:ind w:left="1417" w:hanging="425"/>
      </w:pPr>
    </w:lvl>
    <w:lvl w:ilvl="2">
      <w:start w:val="1"/>
      <w:numFmt w:val="decimal"/>
      <w:lvlText w:val="%1."/>
      <w:lvlJc w:val="left"/>
      <w:pPr>
        <w:ind w:left="2126" w:hanging="425"/>
      </w:pPr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 w16cid:durableId="604967671">
    <w:abstractNumId w:val="5"/>
  </w:num>
  <w:num w:numId="2" w16cid:durableId="951519719">
    <w:abstractNumId w:val="22"/>
  </w:num>
  <w:num w:numId="3" w16cid:durableId="526867294">
    <w:abstractNumId w:val="21"/>
  </w:num>
  <w:num w:numId="4" w16cid:durableId="2006014416">
    <w:abstractNumId w:val="8"/>
  </w:num>
  <w:num w:numId="5" w16cid:durableId="1149903997">
    <w:abstractNumId w:val="17"/>
  </w:num>
  <w:num w:numId="6" w16cid:durableId="1622806104">
    <w:abstractNumId w:val="19"/>
  </w:num>
  <w:num w:numId="7" w16cid:durableId="1997370030">
    <w:abstractNumId w:val="18"/>
  </w:num>
  <w:num w:numId="8" w16cid:durableId="1445541517">
    <w:abstractNumId w:val="15"/>
  </w:num>
  <w:num w:numId="9" w16cid:durableId="2122407812">
    <w:abstractNumId w:val="7"/>
  </w:num>
  <w:num w:numId="10" w16cid:durableId="374430892">
    <w:abstractNumId w:val="11"/>
  </w:num>
  <w:num w:numId="11" w16cid:durableId="495657434">
    <w:abstractNumId w:val="9"/>
  </w:num>
  <w:num w:numId="12" w16cid:durableId="1829175596">
    <w:abstractNumId w:val="6"/>
  </w:num>
  <w:num w:numId="13" w16cid:durableId="405149393">
    <w:abstractNumId w:val="0"/>
  </w:num>
  <w:num w:numId="14" w16cid:durableId="1312370098">
    <w:abstractNumId w:val="23"/>
  </w:num>
  <w:num w:numId="15" w16cid:durableId="779375765">
    <w:abstractNumId w:val="3"/>
  </w:num>
  <w:num w:numId="16" w16cid:durableId="692270442">
    <w:abstractNumId w:val="12"/>
  </w:num>
  <w:num w:numId="17" w16cid:durableId="1723482420">
    <w:abstractNumId w:val="2"/>
  </w:num>
  <w:num w:numId="18" w16cid:durableId="856431300">
    <w:abstractNumId w:val="1"/>
  </w:num>
  <w:num w:numId="19" w16cid:durableId="2047757250">
    <w:abstractNumId w:val="10"/>
  </w:num>
  <w:num w:numId="20" w16cid:durableId="526866856">
    <w:abstractNumId w:val="13"/>
  </w:num>
  <w:num w:numId="21" w16cid:durableId="967974177">
    <w:abstractNumId w:val="4"/>
  </w:num>
  <w:num w:numId="22" w16cid:durableId="1006056212">
    <w:abstractNumId w:val="16"/>
  </w:num>
  <w:num w:numId="23" w16cid:durableId="1039235687">
    <w:abstractNumId w:val="14"/>
  </w:num>
  <w:num w:numId="24" w16cid:durableId="46789264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EE5"/>
    <w:rsid w:val="000526D0"/>
    <w:rsid w:val="001B6B4A"/>
    <w:rsid w:val="00273599"/>
    <w:rsid w:val="00275954"/>
    <w:rsid w:val="003020B1"/>
    <w:rsid w:val="00323735"/>
    <w:rsid w:val="003504EC"/>
    <w:rsid w:val="003E67AB"/>
    <w:rsid w:val="003E6955"/>
    <w:rsid w:val="005939AA"/>
    <w:rsid w:val="005B0D94"/>
    <w:rsid w:val="005E287A"/>
    <w:rsid w:val="00615828"/>
    <w:rsid w:val="00687347"/>
    <w:rsid w:val="006F6468"/>
    <w:rsid w:val="0073258D"/>
    <w:rsid w:val="008B0CE6"/>
    <w:rsid w:val="008C6EE5"/>
    <w:rsid w:val="008F305D"/>
    <w:rsid w:val="009A1C59"/>
    <w:rsid w:val="009C04EA"/>
    <w:rsid w:val="00A464FB"/>
    <w:rsid w:val="00AB2198"/>
    <w:rsid w:val="00C0198F"/>
    <w:rsid w:val="00C06EA1"/>
    <w:rsid w:val="00C24BFE"/>
    <w:rsid w:val="00C46FBE"/>
    <w:rsid w:val="00C47920"/>
    <w:rsid w:val="00D629C0"/>
    <w:rsid w:val="00E57663"/>
    <w:rsid w:val="00FB759D"/>
    <w:rsid w:val="00FD2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22861"/>
  <w15:chartTrackingRefBased/>
  <w15:docId w15:val="{46BC5EE0-9D7C-4F79-A642-AB880B678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C6E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C6E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6E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6E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C6E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C6E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C6E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C6E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C6E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C6E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C6E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C6E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6EE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C6EE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C6EE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C6EE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C6EE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C6EE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C6E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C6E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C6E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C6E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C6E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C6EE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C6EE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C6EE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C6E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C6EE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C6EE5"/>
    <w:rPr>
      <w:b/>
      <w:bCs/>
      <w:smallCaps/>
      <w:color w:val="2F5496" w:themeColor="accent1" w:themeShade="BF"/>
      <w:spacing w:val="5"/>
    </w:rPr>
  </w:style>
  <w:style w:type="table" w:customStyle="1" w:styleId="Tabela-Prosty11">
    <w:name w:val="Tabela - Prosty 11"/>
    <w:basedOn w:val="Standardowy"/>
    <w:next w:val="Tabela-Prosty1"/>
    <w:uiPriority w:val="99"/>
    <w:rsid w:val="00D629C0"/>
    <w:pPr>
      <w:autoSpaceDE w:val="0"/>
      <w:autoSpaceDN w:val="0"/>
      <w:adjustRightInd w:val="0"/>
      <w:spacing w:after="0" w:line="240" w:lineRule="auto"/>
    </w:pPr>
    <w:rPr>
      <w:rFonts w:eastAsia="Times New Roman" w:cs="Calibri"/>
      <w:kern w:val="0"/>
      <w:szCs w:val="24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ela-Prosty1">
    <w:name w:val="Table Simple 1"/>
    <w:basedOn w:val="Standardowy"/>
    <w:uiPriority w:val="99"/>
    <w:semiHidden/>
    <w:unhideWhenUsed/>
    <w:rsid w:val="00D629C0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ela-Prosty12">
    <w:name w:val="Tabela - Prosty 12"/>
    <w:basedOn w:val="Standardowy"/>
    <w:next w:val="Tabela-Prosty1"/>
    <w:uiPriority w:val="99"/>
    <w:rsid w:val="006F6468"/>
    <w:pPr>
      <w:autoSpaceDE w:val="0"/>
      <w:autoSpaceDN w:val="0"/>
      <w:adjustRightInd w:val="0"/>
      <w:spacing w:after="0" w:line="240" w:lineRule="auto"/>
    </w:pPr>
    <w:rPr>
      <w:rFonts w:eastAsia="Times New Roman" w:cs="Calibri"/>
      <w:kern w:val="0"/>
      <w:szCs w:val="24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Tabela-Prosty13">
    <w:name w:val="Tabela - Prosty 13"/>
    <w:basedOn w:val="Standardowy"/>
    <w:next w:val="Tabela-Prosty1"/>
    <w:uiPriority w:val="99"/>
    <w:rsid w:val="00C46FBE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kern w:val="0"/>
      <w:szCs w:val="24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Tabela-Prosty14">
    <w:name w:val="Tabela - Prosty 14"/>
    <w:basedOn w:val="Standardowy"/>
    <w:next w:val="Tabela-Prosty1"/>
    <w:uiPriority w:val="99"/>
    <w:rsid w:val="003504EC"/>
    <w:pPr>
      <w:autoSpaceDE w:val="0"/>
      <w:autoSpaceDN w:val="0"/>
      <w:adjustRightInd w:val="0"/>
      <w:spacing w:after="0" w:line="240" w:lineRule="auto"/>
    </w:pPr>
    <w:rPr>
      <w:rFonts w:eastAsia="Times New Roman" w:cs="Calibri"/>
      <w:kern w:val="0"/>
      <w:szCs w:val="24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Tabela-Prosty15">
    <w:name w:val="Tabela - Prosty 15"/>
    <w:basedOn w:val="Standardowy"/>
    <w:next w:val="Tabela-Prosty1"/>
    <w:uiPriority w:val="99"/>
    <w:rsid w:val="008F305D"/>
    <w:pPr>
      <w:autoSpaceDE w:val="0"/>
      <w:autoSpaceDN w:val="0"/>
      <w:adjustRightInd w:val="0"/>
      <w:spacing w:after="0" w:line="240" w:lineRule="auto"/>
    </w:pPr>
    <w:rPr>
      <w:rFonts w:eastAsia="Times New Roman" w:cs="Calibri"/>
      <w:kern w:val="0"/>
      <w:szCs w:val="24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Tabela-Prosty16">
    <w:name w:val="Tabela - Prosty 16"/>
    <w:basedOn w:val="Standardowy"/>
    <w:next w:val="Tabela-Prosty1"/>
    <w:uiPriority w:val="99"/>
    <w:rsid w:val="00FD2C0C"/>
    <w:pPr>
      <w:autoSpaceDE w:val="0"/>
      <w:autoSpaceDN w:val="0"/>
      <w:adjustRightInd w:val="0"/>
      <w:spacing w:after="0" w:line="240" w:lineRule="auto"/>
    </w:pPr>
    <w:rPr>
      <w:rFonts w:eastAsia="Times New Roman" w:cs="Calibri"/>
      <w:kern w:val="0"/>
      <w:szCs w:val="24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992</Words>
  <Characters>5954</Characters>
  <Application>Microsoft Office Word</Application>
  <DocSecurity>0</DocSecurity>
  <Lines>49</Lines>
  <Paragraphs>13</Paragraphs>
  <ScaleCrop>false</ScaleCrop>
  <Company/>
  <LinksUpToDate>false</LinksUpToDate>
  <CharactersWithSpaces>6933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Stoduś</dc:creator>
  <cp:keywords/>
  <dc:description/>
  <cp:lastModifiedBy>Halina Stoduś</cp:lastModifiedBy>
  <cp:revision>18</cp:revision>
  <dcterms:created xsi:type="dcterms:W3CDTF">2025-09-18T12:53:00Z</dcterms:created>
  <dcterms:modified xsi:type="dcterms:W3CDTF">2025-12-05T11:56:00Z</dcterms:modified>
</cp:coreProperties>
</file>